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before="0" w:beforeAutospacing="0" w:after="0" w:afterAutospacing="0" w:line="500" w:lineRule="atLeast"/>
        <w:ind w:left="0" w:right="0" w:firstLine="360"/>
        <w:jc w:val="left"/>
      </w:pPr>
      <w:r>
        <w:rPr>
          <w:rFonts w:hint="eastAsia" w:ascii="宋体" w:hAnsi="宋体" w:eastAsia="宋体" w:cs="宋体"/>
          <w:color w:val="000000"/>
          <w:kern w:val="0"/>
          <w:sz w:val="24"/>
          <w:szCs w:val="24"/>
          <w:bdr w:val="none" w:color="auto" w:sz="0" w:space="0"/>
          <w:lang w:val="en-US" w:eastAsia="zh-CN" w:bidi="ar"/>
        </w:rPr>
        <w:t>上海市各级认定机构地址和联系电话如下：</w:t>
      </w:r>
    </w:p>
    <w:p>
      <w:pPr>
        <w:keepNext w:val="0"/>
        <w:keepLines w:val="0"/>
        <w:widowControl/>
        <w:suppressLineNumbers w:val="0"/>
        <w:snapToGrid w:val="0"/>
        <w:spacing w:before="0" w:beforeAutospacing="0" w:after="0" w:afterAutospacing="0" w:line="360" w:lineRule="auto"/>
        <w:ind w:left="0" w:right="0"/>
        <w:jc w:val="center"/>
      </w:pPr>
      <w:r>
        <w:rPr>
          <w:rFonts w:hint="eastAsia" w:ascii="宋体" w:hAnsi="宋体" w:eastAsia="宋体" w:cs="宋体"/>
          <w:b/>
          <w:color w:val="000000"/>
          <w:kern w:val="0"/>
          <w:sz w:val="24"/>
          <w:szCs w:val="24"/>
          <w:bdr w:val="none" w:color="auto" w:sz="0" w:space="0"/>
          <w:lang w:val="en-US" w:eastAsia="zh-CN" w:bidi="ar"/>
        </w:rPr>
        <w:t>上海市各级认定机构地址和联系电话一览表</w:t>
      </w:r>
    </w:p>
    <w:tbl>
      <w:tblPr>
        <w:tblW w:w="8080" w:type="dxa"/>
        <w:jc w:val="center"/>
        <w:tblInd w:w="221" w:type="dxa"/>
        <w:shd w:val="clear"/>
        <w:tblLayout w:type="fixed"/>
        <w:tblCellMar>
          <w:top w:w="0" w:type="dxa"/>
          <w:left w:w="0" w:type="dxa"/>
          <w:bottom w:w="0" w:type="dxa"/>
          <w:right w:w="0" w:type="dxa"/>
        </w:tblCellMar>
      </w:tblPr>
      <w:tblGrid>
        <w:gridCol w:w="3261"/>
        <w:gridCol w:w="2976"/>
        <w:gridCol w:w="1843"/>
      </w:tblGrid>
      <w:tr>
        <w:tblPrEx>
          <w:shd w:val="clear"/>
          <w:tblLayout w:type="fixed"/>
          <w:tblCellMar>
            <w:top w:w="0" w:type="dxa"/>
            <w:left w:w="0" w:type="dxa"/>
            <w:bottom w:w="0" w:type="dxa"/>
            <w:right w:w="0" w:type="dxa"/>
          </w:tblCellMar>
        </w:tblPrEx>
        <w:trPr>
          <w:trHeight w:val="313" w:hRule="atLeast"/>
          <w:jc w:val="center"/>
        </w:trPr>
        <w:tc>
          <w:tcPr>
            <w:tcW w:w="326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8"/>
                <w:szCs w:val="18"/>
                <w:bdr w:val="none" w:color="auto" w:sz="0" w:space="0"/>
                <w:lang w:val="en-US" w:eastAsia="zh-CN" w:bidi="ar"/>
              </w:rPr>
              <w:t>教师资格认定机构</w:t>
            </w:r>
          </w:p>
        </w:tc>
        <w:tc>
          <w:tcPr>
            <w:tcW w:w="2976"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8"/>
                <w:szCs w:val="18"/>
                <w:bdr w:val="none" w:color="auto" w:sz="0" w:space="0"/>
                <w:lang w:val="en-US" w:eastAsia="zh-CN" w:bidi="ar"/>
              </w:rPr>
              <w:t>地址</w:t>
            </w:r>
          </w:p>
        </w:tc>
        <w:tc>
          <w:tcPr>
            <w:tcW w:w="1843"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color w:val="000000"/>
                <w:kern w:val="0"/>
                <w:sz w:val="18"/>
                <w:szCs w:val="18"/>
                <w:bdr w:val="none" w:color="auto" w:sz="0" w:space="0"/>
                <w:lang w:val="en-US" w:eastAsia="zh-CN" w:bidi="ar"/>
              </w:rPr>
              <w:t>咨询电话</w:t>
            </w:r>
          </w:p>
        </w:tc>
      </w:tr>
      <w:tr>
        <w:tblPrEx>
          <w:tblLayout w:type="fixed"/>
          <w:tblCellMar>
            <w:top w:w="0" w:type="dxa"/>
            <w:left w:w="0" w:type="dxa"/>
            <w:bottom w:w="0" w:type="dxa"/>
            <w:right w:w="0" w:type="dxa"/>
          </w:tblCellMar>
        </w:tblPrEx>
        <w:trPr>
          <w:trHeight w:val="307"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楷体" w:hAnsi="楷体" w:eastAsia="楷体" w:cs="楷体"/>
                <w:color w:val="000000"/>
                <w:kern w:val="0"/>
                <w:sz w:val="18"/>
                <w:szCs w:val="18"/>
                <w:bdr w:val="none" w:color="auto" w:sz="0" w:space="0"/>
                <w:lang w:val="en-US" w:eastAsia="zh-CN" w:bidi="ar"/>
              </w:rPr>
              <w:t>黄浦区教育人才服务中心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泗泾路</w:t>
            </w:r>
            <w:r>
              <w:rPr>
                <w:rFonts w:ascii="Arial" w:hAnsi="Arial" w:eastAsia="楷体" w:cs="Arial"/>
                <w:color w:val="000000"/>
                <w:kern w:val="0"/>
                <w:sz w:val="18"/>
                <w:szCs w:val="18"/>
                <w:bdr w:val="none" w:color="auto" w:sz="0" w:space="0"/>
                <w:lang w:val="en-US" w:eastAsia="zh-CN" w:bidi="ar"/>
              </w:rPr>
              <w:t>5</w:t>
            </w:r>
            <w:r>
              <w:rPr>
                <w:rFonts w:hint="eastAsia" w:ascii="楷体" w:hAnsi="楷体" w:eastAsia="楷体" w:cs="楷体"/>
                <w:color w:val="000000"/>
                <w:kern w:val="0"/>
                <w:sz w:val="18"/>
                <w:szCs w:val="18"/>
                <w:bdr w:val="none" w:color="auto" w:sz="0" w:space="0"/>
                <w:lang w:val="en-US" w:eastAsia="zh-CN" w:bidi="ar"/>
              </w:rPr>
              <w:t>号</w:t>
            </w:r>
            <w:r>
              <w:rPr>
                <w:rFonts w:hint="default" w:ascii="Arial" w:hAnsi="Arial" w:eastAsia="楷体" w:cs="Arial"/>
                <w:color w:val="000000"/>
                <w:kern w:val="0"/>
                <w:sz w:val="18"/>
                <w:szCs w:val="18"/>
                <w:bdr w:val="none" w:color="auto" w:sz="0" w:space="0"/>
                <w:lang w:val="en-US" w:eastAsia="zh-CN" w:bidi="ar"/>
              </w:rPr>
              <w:t>205</w:t>
            </w:r>
            <w:r>
              <w:rPr>
                <w:rFonts w:hint="eastAsia" w:ascii="楷体" w:hAnsi="楷体" w:eastAsia="楷体" w:cs="楷体"/>
                <w:color w:val="000000"/>
                <w:kern w:val="0"/>
                <w:sz w:val="18"/>
                <w:szCs w:val="18"/>
                <w:bdr w:val="none" w:color="auto" w:sz="0" w:space="0"/>
                <w:lang w:val="en-US" w:eastAsia="zh-CN" w:bidi="ar"/>
              </w:rPr>
              <w:t>室</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63292092</w:t>
            </w:r>
          </w:p>
        </w:tc>
      </w:tr>
      <w:tr>
        <w:tblPrEx>
          <w:tblLayout w:type="fixed"/>
          <w:tblCellMar>
            <w:top w:w="0" w:type="dxa"/>
            <w:left w:w="0" w:type="dxa"/>
            <w:bottom w:w="0" w:type="dxa"/>
            <w:right w:w="0" w:type="dxa"/>
          </w:tblCellMar>
        </w:tblPrEx>
        <w:trPr>
          <w:trHeight w:val="365"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徐汇区教育局人才服务中心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永嘉路</w:t>
            </w:r>
            <w:r>
              <w:rPr>
                <w:rFonts w:hint="default" w:ascii="Arial" w:hAnsi="Arial" w:eastAsia="楷体" w:cs="Arial"/>
                <w:color w:val="000000"/>
                <w:kern w:val="0"/>
                <w:sz w:val="18"/>
                <w:szCs w:val="18"/>
                <w:bdr w:val="none" w:color="auto" w:sz="0" w:space="0"/>
                <w:lang w:val="en-US" w:eastAsia="zh-CN" w:bidi="ar"/>
              </w:rPr>
              <w:t>354</w:t>
            </w:r>
            <w:r>
              <w:rPr>
                <w:rFonts w:hint="eastAsia" w:ascii="楷体" w:hAnsi="楷体" w:eastAsia="楷体" w:cs="楷体"/>
                <w:color w:val="000000"/>
                <w:kern w:val="0"/>
                <w:sz w:val="18"/>
                <w:szCs w:val="18"/>
                <w:bdr w:val="none" w:color="auto" w:sz="0" w:space="0"/>
                <w:lang w:val="en-US" w:eastAsia="zh-CN" w:bidi="ar"/>
              </w:rPr>
              <w:t>号</w:t>
            </w:r>
            <w:r>
              <w:rPr>
                <w:rFonts w:hint="default" w:ascii="Arial" w:hAnsi="Arial" w:eastAsia="楷体" w:cs="Arial"/>
                <w:color w:val="000000"/>
                <w:kern w:val="0"/>
                <w:sz w:val="18"/>
                <w:szCs w:val="18"/>
                <w:bdr w:val="none" w:color="auto" w:sz="0" w:space="0"/>
                <w:lang w:val="en-US" w:eastAsia="zh-CN" w:bidi="ar"/>
              </w:rPr>
              <w:t>411</w:t>
            </w:r>
            <w:r>
              <w:rPr>
                <w:rFonts w:hint="eastAsia" w:ascii="楷体" w:hAnsi="楷体" w:eastAsia="楷体" w:cs="楷体"/>
                <w:color w:val="000000"/>
                <w:kern w:val="0"/>
                <w:sz w:val="18"/>
                <w:szCs w:val="18"/>
                <w:bdr w:val="none" w:color="auto" w:sz="0" w:space="0"/>
                <w:lang w:val="en-US" w:eastAsia="zh-CN" w:bidi="ar"/>
              </w:rPr>
              <w:t>室</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54665872</w:t>
            </w:r>
          </w:p>
        </w:tc>
      </w:tr>
      <w:tr>
        <w:tblPrEx>
          <w:tblLayout w:type="fixed"/>
          <w:tblCellMar>
            <w:top w:w="0" w:type="dxa"/>
            <w:left w:w="0" w:type="dxa"/>
            <w:bottom w:w="0" w:type="dxa"/>
            <w:right w:w="0" w:type="dxa"/>
          </w:tblCellMar>
        </w:tblPrEx>
        <w:trPr>
          <w:trHeight w:val="256"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长宁区教育人才交流服务中心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武夷路</w:t>
            </w:r>
            <w:r>
              <w:rPr>
                <w:rFonts w:hint="default" w:ascii="Arial" w:hAnsi="Arial" w:eastAsia="楷体" w:cs="Arial"/>
                <w:color w:val="000000"/>
                <w:kern w:val="0"/>
                <w:sz w:val="18"/>
                <w:szCs w:val="18"/>
                <w:bdr w:val="none" w:color="auto" w:sz="0" w:space="0"/>
                <w:lang w:val="en-US" w:eastAsia="zh-CN" w:bidi="ar"/>
              </w:rPr>
              <w:t>333</w:t>
            </w:r>
            <w:r>
              <w:rPr>
                <w:rFonts w:hint="eastAsia" w:ascii="楷体" w:hAnsi="楷体" w:eastAsia="楷体" w:cs="楷体"/>
                <w:color w:val="000000"/>
                <w:kern w:val="0"/>
                <w:sz w:val="18"/>
                <w:szCs w:val="18"/>
                <w:bdr w:val="none" w:color="auto" w:sz="0" w:space="0"/>
                <w:lang w:val="en-US" w:eastAsia="zh-CN" w:bidi="ar"/>
              </w:rPr>
              <w:t>号教育局二楼</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62518277</w:t>
            </w:r>
          </w:p>
        </w:tc>
      </w:tr>
      <w:tr>
        <w:tblPrEx>
          <w:tblLayout w:type="fixed"/>
          <w:tblCellMar>
            <w:top w:w="0" w:type="dxa"/>
            <w:left w:w="0" w:type="dxa"/>
            <w:bottom w:w="0" w:type="dxa"/>
            <w:right w:w="0" w:type="dxa"/>
          </w:tblCellMar>
        </w:tblPrEx>
        <w:trPr>
          <w:trHeight w:val="361"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静安区教育人才中心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新丰路</w:t>
            </w:r>
            <w:r>
              <w:rPr>
                <w:rFonts w:hint="default" w:ascii="Arial" w:hAnsi="Arial" w:eastAsia="楷体" w:cs="Arial"/>
                <w:color w:val="000000"/>
                <w:kern w:val="0"/>
                <w:sz w:val="18"/>
                <w:szCs w:val="18"/>
                <w:bdr w:val="none" w:color="auto" w:sz="0" w:space="0"/>
                <w:lang w:val="en-US" w:eastAsia="zh-CN" w:bidi="ar"/>
              </w:rPr>
              <w:t>558</w:t>
            </w:r>
            <w:r>
              <w:rPr>
                <w:rFonts w:hint="eastAsia" w:ascii="楷体" w:hAnsi="楷体" w:eastAsia="楷体" w:cs="楷体"/>
                <w:color w:val="000000"/>
                <w:kern w:val="0"/>
                <w:sz w:val="18"/>
                <w:szCs w:val="18"/>
                <w:bdr w:val="none" w:color="auto" w:sz="0" w:space="0"/>
                <w:lang w:val="en-US" w:eastAsia="zh-CN" w:bidi="ar"/>
              </w:rPr>
              <w:t>号</w:t>
            </w:r>
            <w:r>
              <w:rPr>
                <w:rFonts w:hint="default" w:ascii="Arial" w:hAnsi="Arial" w:eastAsia="楷体" w:cs="Arial"/>
                <w:color w:val="000000"/>
                <w:kern w:val="0"/>
                <w:sz w:val="18"/>
                <w:szCs w:val="18"/>
                <w:bdr w:val="none" w:color="auto" w:sz="0" w:space="0"/>
                <w:lang w:val="en-US" w:eastAsia="zh-CN" w:bidi="ar"/>
              </w:rPr>
              <w:t>8</w:t>
            </w:r>
            <w:r>
              <w:rPr>
                <w:rFonts w:hint="eastAsia" w:ascii="楷体" w:hAnsi="楷体" w:eastAsia="楷体" w:cs="楷体"/>
                <w:color w:val="000000"/>
                <w:kern w:val="0"/>
                <w:sz w:val="18"/>
                <w:szCs w:val="18"/>
                <w:bdr w:val="none" w:color="auto" w:sz="0" w:space="0"/>
                <w:lang w:val="en-US" w:eastAsia="zh-CN" w:bidi="ar"/>
              </w:rPr>
              <w:t>楼</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62882534</w:t>
            </w:r>
          </w:p>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62882464</w:t>
            </w:r>
          </w:p>
        </w:tc>
      </w:tr>
      <w:tr>
        <w:tblPrEx>
          <w:tblLayout w:type="fixed"/>
          <w:tblCellMar>
            <w:top w:w="0" w:type="dxa"/>
            <w:left w:w="0" w:type="dxa"/>
            <w:bottom w:w="0" w:type="dxa"/>
            <w:right w:w="0" w:type="dxa"/>
          </w:tblCellMar>
        </w:tblPrEx>
        <w:trPr>
          <w:trHeight w:val="409"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普陀区教育人才交流中心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同普路</w:t>
            </w:r>
            <w:r>
              <w:rPr>
                <w:rFonts w:hint="default" w:ascii="Arial" w:hAnsi="Arial" w:eastAsia="楷体" w:cs="Arial"/>
                <w:color w:val="000000"/>
                <w:kern w:val="0"/>
                <w:sz w:val="18"/>
                <w:szCs w:val="18"/>
                <w:bdr w:val="none" w:color="auto" w:sz="0" w:space="0"/>
                <w:lang w:val="en-US" w:eastAsia="zh-CN" w:bidi="ar"/>
              </w:rPr>
              <w:t>602</w:t>
            </w:r>
            <w:r>
              <w:rPr>
                <w:rFonts w:hint="eastAsia" w:ascii="楷体" w:hAnsi="楷体" w:eastAsia="楷体" w:cs="楷体"/>
                <w:color w:val="000000"/>
                <w:kern w:val="0"/>
                <w:sz w:val="18"/>
                <w:szCs w:val="18"/>
                <w:bdr w:val="none" w:color="auto" w:sz="0" w:space="0"/>
                <w:lang w:val="en-US" w:eastAsia="zh-CN" w:bidi="ar"/>
              </w:rPr>
              <w:t>号（近丹巴路口）</w:t>
            </w:r>
          </w:p>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3号楼</w:t>
            </w:r>
            <w:r>
              <w:rPr>
                <w:rFonts w:hint="default" w:ascii="Arial" w:hAnsi="Arial" w:eastAsia="楷体" w:cs="Arial"/>
                <w:color w:val="000000"/>
                <w:kern w:val="0"/>
                <w:sz w:val="18"/>
                <w:szCs w:val="18"/>
                <w:bdr w:val="none" w:color="auto" w:sz="0" w:space="0"/>
                <w:lang w:val="en-US" w:eastAsia="zh-CN" w:bidi="ar"/>
              </w:rPr>
              <w:t>3</w:t>
            </w:r>
            <w:r>
              <w:rPr>
                <w:rFonts w:hint="eastAsia" w:ascii="楷体" w:hAnsi="楷体" w:eastAsia="楷体" w:cs="楷体"/>
                <w:color w:val="000000"/>
                <w:kern w:val="0"/>
                <w:sz w:val="18"/>
                <w:szCs w:val="18"/>
                <w:bdr w:val="none" w:color="auto" w:sz="0" w:space="0"/>
                <w:lang w:val="en-US" w:eastAsia="zh-CN" w:bidi="ar"/>
              </w:rPr>
              <w:t>楼教育局窗口</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32201123</w:t>
            </w:r>
          </w:p>
        </w:tc>
      </w:tr>
      <w:tr>
        <w:tblPrEx>
          <w:tblLayout w:type="fixed"/>
          <w:tblCellMar>
            <w:top w:w="0" w:type="dxa"/>
            <w:left w:w="0" w:type="dxa"/>
            <w:bottom w:w="0" w:type="dxa"/>
            <w:right w:w="0" w:type="dxa"/>
          </w:tblCellMar>
        </w:tblPrEx>
        <w:trPr>
          <w:trHeight w:val="406"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虹口区教育人才服务中心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欧阳路</w:t>
            </w:r>
            <w:r>
              <w:rPr>
                <w:rFonts w:hint="default" w:ascii="Arial" w:hAnsi="Arial" w:eastAsia="楷体" w:cs="Arial"/>
                <w:color w:val="000000"/>
                <w:kern w:val="0"/>
                <w:sz w:val="18"/>
                <w:szCs w:val="18"/>
                <w:bdr w:val="none" w:color="auto" w:sz="0" w:space="0"/>
                <w:lang w:val="en-US" w:eastAsia="zh-CN" w:bidi="ar"/>
              </w:rPr>
              <w:t>502</w:t>
            </w:r>
            <w:r>
              <w:rPr>
                <w:rFonts w:hint="eastAsia" w:ascii="楷体" w:hAnsi="楷体" w:eastAsia="楷体" w:cs="楷体"/>
                <w:color w:val="000000"/>
                <w:kern w:val="0"/>
                <w:sz w:val="18"/>
                <w:szCs w:val="18"/>
                <w:bdr w:val="none" w:color="auto" w:sz="0" w:space="0"/>
                <w:lang w:val="en-US" w:eastAsia="zh-CN" w:bidi="ar"/>
              </w:rPr>
              <w:t>号</w:t>
            </w:r>
            <w:r>
              <w:rPr>
                <w:rFonts w:hint="default" w:ascii="Arial" w:hAnsi="Arial" w:eastAsia="楷体" w:cs="Arial"/>
                <w:color w:val="000000"/>
                <w:kern w:val="0"/>
                <w:sz w:val="18"/>
                <w:szCs w:val="18"/>
                <w:bdr w:val="none" w:color="auto" w:sz="0" w:space="0"/>
                <w:lang w:val="en-US" w:eastAsia="zh-CN" w:bidi="ar"/>
              </w:rPr>
              <w:t>5</w:t>
            </w:r>
            <w:r>
              <w:rPr>
                <w:rFonts w:hint="eastAsia" w:ascii="楷体" w:hAnsi="楷体" w:eastAsia="楷体" w:cs="楷体"/>
                <w:color w:val="000000"/>
                <w:kern w:val="0"/>
                <w:sz w:val="18"/>
                <w:szCs w:val="18"/>
                <w:bdr w:val="none" w:color="auto" w:sz="0" w:space="0"/>
                <w:lang w:val="en-US" w:eastAsia="zh-CN" w:bidi="ar"/>
              </w:rPr>
              <w:t>号楼</w:t>
            </w:r>
            <w:r>
              <w:rPr>
                <w:rFonts w:hint="default" w:ascii="Arial" w:hAnsi="Arial" w:eastAsia="楷体" w:cs="Arial"/>
                <w:color w:val="000000"/>
                <w:kern w:val="0"/>
                <w:sz w:val="18"/>
                <w:szCs w:val="18"/>
                <w:bdr w:val="none" w:color="auto" w:sz="0" w:space="0"/>
                <w:lang w:val="en-US" w:eastAsia="zh-CN" w:bidi="ar"/>
              </w:rPr>
              <w:t>201</w:t>
            </w:r>
            <w:r>
              <w:rPr>
                <w:rFonts w:hint="eastAsia" w:ascii="楷体" w:hAnsi="楷体" w:eastAsia="楷体" w:cs="楷体"/>
                <w:color w:val="000000"/>
                <w:kern w:val="0"/>
                <w:sz w:val="18"/>
                <w:szCs w:val="18"/>
                <w:bdr w:val="none" w:color="auto" w:sz="0" w:space="0"/>
                <w:lang w:val="en-US" w:eastAsia="zh-CN" w:bidi="ar"/>
              </w:rPr>
              <w:t>室</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56669625</w:t>
            </w:r>
          </w:p>
        </w:tc>
      </w:tr>
      <w:tr>
        <w:tblPrEx>
          <w:tblLayout w:type="fixed"/>
          <w:tblCellMar>
            <w:top w:w="0" w:type="dxa"/>
            <w:left w:w="0" w:type="dxa"/>
            <w:bottom w:w="0" w:type="dxa"/>
            <w:right w:w="0" w:type="dxa"/>
          </w:tblCellMar>
        </w:tblPrEx>
        <w:trPr>
          <w:trHeight w:val="399"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杨浦区教育人才交流服务中心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鞍山路</w:t>
            </w:r>
            <w:r>
              <w:rPr>
                <w:rFonts w:hint="default" w:ascii="Arial" w:hAnsi="Arial" w:eastAsia="楷体" w:cs="Arial"/>
                <w:color w:val="000000"/>
                <w:kern w:val="0"/>
                <w:sz w:val="18"/>
                <w:szCs w:val="18"/>
                <w:bdr w:val="none" w:color="auto" w:sz="0" w:space="0"/>
                <w:lang w:val="en-US" w:eastAsia="zh-CN" w:bidi="ar"/>
              </w:rPr>
              <w:t>230</w:t>
            </w:r>
            <w:r>
              <w:rPr>
                <w:rFonts w:hint="eastAsia" w:ascii="楷体" w:hAnsi="楷体" w:eastAsia="楷体" w:cs="楷体"/>
                <w:color w:val="000000"/>
                <w:kern w:val="0"/>
                <w:sz w:val="18"/>
                <w:szCs w:val="18"/>
                <w:bdr w:val="none" w:color="auto" w:sz="0" w:space="0"/>
                <w:lang w:val="en-US" w:eastAsia="zh-CN" w:bidi="ar"/>
              </w:rPr>
              <w:t>号</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 xml:space="preserve">65381027 </w:t>
            </w:r>
          </w:p>
        </w:tc>
      </w:tr>
      <w:tr>
        <w:tblPrEx>
          <w:tblLayout w:type="fixed"/>
          <w:tblCellMar>
            <w:top w:w="0" w:type="dxa"/>
            <w:left w:w="0" w:type="dxa"/>
            <w:bottom w:w="0" w:type="dxa"/>
            <w:right w:w="0" w:type="dxa"/>
          </w:tblCellMar>
        </w:tblPrEx>
        <w:trPr>
          <w:trHeight w:val="405"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宝山区教育局</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宝杨路</w:t>
            </w:r>
            <w:r>
              <w:rPr>
                <w:rFonts w:hint="default" w:ascii="Arial" w:hAnsi="Arial" w:eastAsia="楷体" w:cs="Arial"/>
                <w:color w:val="000000"/>
                <w:kern w:val="0"/>
                <w:sz w:val="18"/>
                <w:szCs w:val="18"/>
                <w:bdr w:val="none" w:color="auto" w:sz="0" w:space="0"/>
                <w:lang w:val="en-US" w:eastAsia="zh-CN" w:bidi="ar"/>
              </w:rPr>
              <w:t>158</w:t>
            </w:r>
            <w:r>
              <w:rPr>
                <w:rFonts w:hint="eastAsia" w:ascii="楷体" w:hAnsi="楷体" w:eastAsia="楷体" w:cs="楷体"/>
                <w:color w:val="000000"/>
                <w:kern w:val="0"/>
                <w:sz w:val="18"/>
                <w:szCs w:val="18"/>
                <w:bdr w:val="none" w:color="auto" w:sz="0" w:space="0"/>
                <w:lang w:val="en-US" w:eastAsia="zh-CN" w:bidi="ar"/>
              </w:rPr>
              <w:t>号</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66592610</w:t>
            </w:r>
          </w:p>
        </w:tc>
      </w:tr>
      <w:tr>
        <w:tblPrEx>
          <w:tblLayout w:type="fixed"/>
          <w:tblCellMar>
            <w:top w:w="0" w:type="dxa"/>
            <w:left w:w="0" w:type="dxa"/>
            <w:bottom w:w="0" w:type="dxa"/>
            <w:right w:w="0" w:type="dxa"/>
          </w:tblCellMar>
        </w:tblPrEx>
        <w:trPr>
          <w:trHeight w:val="410"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浦东新区教师资格认定办公室</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浦电路</w:t>
            </w:r>
            <w:r>
              <w:rPr>
                <w:rFonts w:hint="default" w:ascii="Arial" w:hAnsi="Arial" w:eastAsia="楷体" w:cs="Arial"/>
                <w:color w:val="000000"/>
                <w:kern w:val="0"/>
                <w:sz w:val="18"/>
                <w:szCs w:val="18"/>
                <w:bdr w:val="none" w:color="auto" w:sz="0" w:space="0"/>
                <w:lang w:val="en-US" w:eastAsia="zh-CN" w:bidi="ar"/>
              </w:rPr>
              <w:t>86</w:t>
            </w:r>
            <w:r>
              <w:rPr>
                <w:rFonts w:hint="eastAsia" w:ascii="楷体" w:hAnsi="楷体" w:eastAsia="楷体" w:cs="楷体"/>
                <w:color w:val="000000"/>
                <w:kern w:val="0"/>
                <w:sz w:val="18"/>
                <w:szCs w:val="18"/>
                <w:bdr w:val="none" w:color="auto" w:sz="0" w:space="0"/>
                <w:lang w:val="en-US" w:eastAsia="zh-CN" w:bidi="ar"/>
              </w:rPr>
              <w:t>号</w:t>
            </w:r>
            <w:r>
              <w:rPr>
                <w:rFonts w:hint="default" w:ascii="Arial" w:hAnsi="Arial" w:eastAsia="楷体" w:cs="Arial"/>
                <w:color w:val="000000"/>
                <w:kern w:val="0"/>
                <w:sz w:val="18"/>
                <w:szCs w:val="18"/>
                <w:bdr w:val="none" w:color="auto" w:sz="0" w:space="0"/>
                <w:lang w:val="en-US" w:eastAsia="zh-CN" w:bidi="ar"/>
              </w:rPr>
              <w:t>702</w:t>
            </w:r>
            <w:r>
              <w:rPr>
                <w:rFonts w:hint="eastAsia" w:ascii="楷体" w:hAnsi="楷体" w:eastAsia="楷体" w:cs="楷体"/>
                <w:color w:val="000000"/>
                <w:kern w:val="0"/>
                <w:sz w:val="18"/>
                <w:szCs w:val="18"/>
                <w:bdr w:val="none" w:color="auto" w:sz="0" w:space="0"/>
                <w:lang w:val="en-US" w:eastAsia="zh-CN" w:bidi="ar"/>
              </w:rPr>
              <w:t>室</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50156852</w:t>
            </w:r>
          </w:p>
        </w:tc>
      </w:tr>
      <w:tr>
        <w:tblPrEx>
          <w:tblLayout w:type="fixed"/>
          <w:tblCellMar>
            <w:top w:w="0" w:type="dxa"/>
            <w:left w:w="0" w:type="dxa"/>
            <w:bottom w:w="0" w:type="dxa"/>
            <w:right w:w="0" w:type="dxa"/>
          </w:tblCellMar>
        </w:tblPrEx>
        <w:trPr>
          <w:trHeight w:val="402"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嘉定区人才服务中心教育分中心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启良路</w:t>
            </w:r>
            <w:r>
              <w:rPr>
                <w:rFonts w:hint="default" w:ascii="Arial" w:hAnsi="Arial" w:eastAsia="楷体" w:cs="Arial"/>
                <w:color w:val="000000"/>
                <w:kern w:val="0"/>
                <w:sz w:val="18"/>
                <w:szCs w:val="18"/>
                <w:bdr w:val="none" w:color="auto" w:sz="0" w:space="0"/>
                <w:lang w:val="en-US" w:eastAsia="zh-CN" w:bidi="ar"/>
              </w:rPr>
              <w:t>82</w:t>
            </w:r>
            <w:r>
              <w:rPr>
                <w:rFonts w:hint="eastAsia" w:ascii="楷体" w:hAnsi="楷体" w:eastAsia="楷体" w:cs="楷体"/>
                <w:color w:val="000000"/>
                <w:kern w:val="0"/>
                <w:sz w:val="18"/>
                <w:szCs w:val="18"/>
                <w:bdr w:val="none" w:color="auto" w:sz="0" w:space="0"/>
                <w:lang w:val="en-US" w:eastAsia="zh-CN" w:bidi="ar"/>
              </w:rPr>
              <w:t>号</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59524988</w:t>
            </w:r>
          </w:p>
        </w:tc>
      </w:tr>
      <w:tr>
        <w:tblPrEx>
          <w:tblLayout w:type="fixed"/>
          <w:tblCellMar>
            <w:top w:w="0" w:type="dxa"/>
            <w:left w:w="0" w:type="dxa"/>
            <w:bottom w:w="0" w:type="dxa"/>
            <w:right w:w="0" w:type="dxa"/>
          </w:tblCellMar>
        </w:tblPrEx>
        <w:trPr>
          <w:trHeight w:val="409"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闵行区教育局人保科</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七莘路</w:t>
            </w:r>
            <w:r>
              <w:rPr>
                <w:rFonts w:hint="default" w:ascii="Arial" w:hAnsi="Arial" w:eastAsia="楷体" w:cs="Arial"/>
                <w:color w:val="000000"/>
                <w:kern w:val="0"/>
                <w:sz w:val="18"/>
                <w:szCs w:val="18"/>
                <w:bdr w:val="none" w:color="auto" w:sz="0" w:space="0"/>
                <w:lang w:val="en-US" w:eastAsia="zh-CN" w:bidi="ar"/>
              </w:rPr>
              <w:t>400</w:t>
            </w:r>
            <w:r>
              <w:rPr>
                <w:rFonts w:hint="eastAsia" w:ascii="楷体" w:hAnsi="楷体" w:eastAsia="楷体" w:cs="楷体"/>
                <w:color w:val="000000"/>
                <w:kern w:val="0"/>
                <w:sz w:val="18"/>
                <w:szCs w:val="18"/>
                <w:bdr w:val="none" w:color="auto" w:sz="0" w:space="0"/>
                <w:lang w:val="en-US" w:eastAsia="zh-CN" w:bidi="ar"/>
              </w:rPr>
              <w:t>号</w:t>
            </w:r>
            <w:r>
              <w:rPr>
                <w:rFonts w:hint="default" w:ascii="Arial" w:hAnsi="Arial" w:eastAsia="楷体" w:cs="Arial"/>
                <w:color w:val="000000"/>
                <w:kern w:val="0"/>
                <w:sz w:val="18"/>
                <w:szCs w:val="18"/>
                <w:bdr w:val="none" w:color="auto" w:sz="0" w:space="0"/>
                <w:lang w:val="en-US" w:eastAsia="zh-CN" w:bidi="ar"/>
              </w:rPr>
              <w:t>3</w:t>
            </w:r>
            <w:r>
              <w:rPr>
                <w:rFonts w:hint="eastAsia" w:ascii="楷体" w:hAnsi="楷体" w:eastAsia="楷体" w:cs="楷体"/>
                <w:color w:val="000000"/>
                <w:kern w:val="0"/>
                <w:sz w:val="18"/>
                <w:szCs w:val="18"/>
                <w:bdr w:val="none" w:color="auto" w:sz="0" w:space="0"/>
                <w:lang w:val="en-US" w:eastAsia="zh-CN" w:bidi="ar"/>
              </w:rPr>
              <w:t>号楼</w:t>
            </w:r>
            <w:r>
              <w:rPr>
                <w:rFonts w:hint="default" w:ascii="Arial" w:hAnsi="Arial" w:eastAsia="楷体" w:cs="Arial"/>
                <w:color w:val="000000"/>
                <w:kern w:val="0"/>
                <w:sz w:val="18"/>
                <w:szCs w:val="18"/>
                <w:bdr w:val="none" w:color="auto" w:sz="0" w:space="0"/>
                <w:lang w:val="en-US" w:eastAsia="zh-CN" w:bidi="ar"/>
              </w:rPr>
              <w:t>104</w:t>
            </w:r>
            <w:r>
              <w:rPr>
                <w:rFonts w:hint="eastAsia" w:ascii="楷体" w:hAnsi="楷体" w:eastAsia="楷体" w:cs="楷体"/>
                <w:color w:val="000000"/>
                <w:kern w:val="0"/>
                <w:sz w:val="18"/>
                <w:szCs w:val="18"/>
                <w:bdr w:val="none" w:color="auto" w:sz="0" w:space="0"/>
                <w:lang w:val="en-US" w:eastAsia="zh-CN" w:bidi="ar"/>
              </w:rPr>
              <w:t>室</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64983660-5104</w:t>
            </w:r>
          </w:p>
        </w:tc>
      </w:tr>
      <w:tr>
        <w:tblPrEx>
          <w:tblLayout w:type="fixed"/>
          <w:tblCellMar>
            <w:top w:w="0" w:type="dxa"/>
            <w:left w:w="0" w:type="dxa"/>
            <w:bottom w:w="0" w:type="dxa"/>
            <w:right w:w="0" w:type="dxa"/>
          </w:tblCellMar>
        </w:tblPrEx>
        <w:trPr>
          <w:trHeight w:val="401"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松江区教育人才中心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方塔北路</w:t>
            </w:r>
            <w:r>
              <w:rPr>
                <w:rFonts w:hint="default" w:ascii="Arial" w:hAnsi="Arial" w:eastAsia="楷体" w:cs="Arial"/>
                <w:color w:val="000000"/>
                <w:kern w:val="0"/>
                <w:sz w:val="18"/>
                <w:szCs w:val="18"/>
                <w:bdr w:val="none" w:color="auto" w:sz="0" w:space="0"/>
                <w:lang w:val="en-US" w:eastAsia="zh-CN" w:bidi="ar"/>
              </w:rPr>
              <w:t>195</w:t>
            </w:r>
            <w:r>
              <w:rPr>
                <w:rFonts w:hint="eastAsia" w:ascii="楷体" w:hAnsi="楷体" w:eastAsia="楷体" w:cs="楷体"/>
                <w:color w:val="000000"/>
                <w:kern w:val="0"/>
                <w:sz w:val="18"/>
                <w:szCs w:val="18"/>
                <w:bdr w:val="none" w:color="auto" w:sz="0" w:space="0"/>
                <w:lang w:val="en-US" w:eastAsia="zh-CN" w:bidi="ar"/>
              </w:rPr>
              <w:t>号</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57837092</w:t>
            </w:r>
          </w:p>
        </w:tc>
      </w:tr>
      <w:tr>
        <w:tblPrEx>
          <w:tblLayout w:type="fixed"/>
          <w:tblCellMar>
            <w:top w:w="0" w:type="dxa"/>
            <w:left w:w="0" w:type="dxa"/>
            <w:bottom w:w="0" w:type="dxa"/>
            <w:right w:w="0" w:type="dxa"/>
          </w:tblCellMar>
        </w:tblPrEx>
        <w:trPr>
          <w:trHeight w:val="406"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青浦区教育人才服务中心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公园路</w:t>
            </w:r>
            <w:r>
              <w:rPr>
                <w:rFonts w:hint="default" w:ascii="Arial" w:hAnsi="Arial" w:eastAsia="楷体" w:cs="Arial"/>
                <w:color w:val="000000"/>
                <w:kern w:val="0"/>
                <w:sz w:val="18"/>
                <w:szCs w:val="18"/>
                <w:bdr w:val="none" w:color="auto" w:sz="0" w:space="0"/>
                <w:lang w:val="en-US" w:eastAsia="zh-CN" w:bidi="ar"/>
              </w:rPr>
              <w:t>301</w:t>
            </w:r>
            <w:r>
              <w:rPr>
                <w:rFonts w:hint="eastAsia" w:ascii="楷体" w:hAnsi="楷体" w:eastAsia="楷体" w:cs="楷体"/>
                <w:color w:val="000000"/>
                <w:kern w:val="0"/>
                <w:sz w:val="18"/>
                <w:szCs w:val="18"/>
                <w:bdr w:val="none" w:color="auto" w:sz="0" w:space="0"/>
                <w:lang w:val="en-US" w:eastAsia="zh-CN" w:bidi="ar"/>
              </w:rPr>
              <w:t>号</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59710231</w:t>
            </w:r>
          </w:p>
        </w:tc>
      </w:tr>
      <w:tr>
        <w:tblPrEx>
          <w:tblLayout w:type="fixed"/>
          <w:tblCellMar>
            <w:top w:w="0" w:type="dxa"/>
            <w:left w:w="0" w:type="dxa"/>
            <w:bottom w:w="0" w:type="dxa"/>
            <w:right w:w="0" w:type="dxa"/>
          </w:tblCellMar>
        </w:tblPrEx>
        <w:trPr>
          <w:trHeight w:val="413"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金山区教育人才交流服务中心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石化金一东路</w:t>
            </w:r>
            <w:r>
              <w:rPr>
                <w:rFonts w:hint="default" w:ascii="Arial" w:hAnsi="Arial" w:eastAsia="楷体" w:cs="Arial"/>
                <w:color w:val="000000"/>
                <w:kern w:val="0"/>
                <w:sz w:val="18"/>
                <w:szCs w:val="18"/>
                <w:bdr w:val="none" w:color="auto" w:sz="0" w:space="0"/>
                <w:lang w:val="en-US" w:eastAsia="zh-CN" w:bidi="ar"/>
              </w:rPr>
              <w:t>2</w:t>
            </w:r>
            <w:r>
              <w:rPr>
                <w:rFonts w:hint="eastAsia" w:ascii="楷体" w:hAnsi="楷体" w:eastAsia="楷体" w:cs="楷体"/>
                <w:color w:val="000000"/>
                <w:kern w:val="0"/>
                <w:sz w:val="18"/>
                <w:szCs w:val="18"/>
                <w:bdr w:val="none" w:color="auto" w:sz="0" w:space="0"/>
                <w:lang w:val="en-US" w:eastAsia="zh-CN" w:bidi="ar"/>
              </w:rPr>
              <w:t>号</w:t>
            </w:r>
            <w:r>
              <w:rPr>
                <w:rFonts w:hint="default" w:ascii="Arial" w:hAnsi="Arial" w:eastAsia="楷体" w:cs="Arial"/>
                <w:color w:val="000000"/>
                <w:kern w:val="0"/>
                <w:sz w:val="18"/>
                <w:szCs w:val="18"/>
                <w:bdr w:val="none" w:color="auto" w:sz="0" w:space="0"/>
                <w:lang w:val="en-US" w:eastAsia="zh-CN" w:bidi="ar"/>
              </w:rPr>
              <w:t>1406</w:t>
            </w:r>
            <w:r>
              <w:rPr>
                <w:rFonts w:hint="eastAsia" w:ascii="楷体" w:hAnsi="楷体" w:eastAsia="楷体" w:cs="楷体"/>
                <w:color w:val="000000"/>
                <w:kern w:val="0"/>
                <w:sz w:val="18"/>
                <w:szCs w:val="18"/>
                <w:bdr w:val="none" w:color="auto" w:sz="0" w:space="0"/>
                <w:lang w:val="en-US" w:eastAsia="zh-CN" w:bidi="ar"/>
              </w:rPr>
              <w:t>室</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57931675</w:t>
            </w:r>
          </w:p>
        </w:tc>
      </w:tr>
      <w:tr>
        <w:tblPrEx>
          <w:tblLayout w:type="fixed"/>
          <w:tblCellMar>
            <w:top w:w="0" w:type="dxa"/>
            <w:left w:w="0" w:type="dxa"/>
            <w:bottom w:w="0" w:type="dxa"/>
            <w:right w:w="0" w:type="dxa"/>
          </w:tblCellMar>
        </w:tblPrEx>
        <w:trPr>
          <w:trHeight w:val="405"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奉贤区教育事务受理中心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南桥路</w:t>
            </w:r>
            <w:r>
              <w:rPr>
                <w:rFonts w:hint="default" w:ascii="Arial" w:hAnsi="Arial" w:eastAsia="楷体" w:cs="Arial"/>
                <w:color w:val="000000"/>
                <w:kern w:val="0"/>
                <w:sz w:val="18"/>
                <w:szCs w:val="18"/>
                <w:bdr w:val="none" w:color="auto" w:sz="0" w:space="0"/>
                <w:lang w:val="en-US" w:eastAsia="zh-CN" w:bidi="ar"/>
              </w:rPr>
              <w:t>446</w:t>
            </w:r>
            <w:r>
              <w:rPr>
                <w:rFonts w:hint="eastAsia" w:ascii="楷体" w:hAnsi="楷体" w:eastAsia="楷体" w:cs="楷体"/>
                <w:color w:val="000000"/>
                <w:kern w:val="0"/>
                <w:sz w:val="18"/>
                <w:szCs w:val="18"/>
                <w:bdr w:val="none" w:color="auto" w:sz="0" w:space="0"/>
                <w:lang w:val="en-US" w:eastAsia="zh-CN" w:bidi="ar"/>
              </w:rPr>
              <w:t>号</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57425735</w:t>
            </w:r>
          </w:p>
        </w:tc>
      </w:tr>
      <w:tr>
        <w:tblPrEx>
          <w:tblLayout w:type="fixed"/>
          <w:tblCellMar>
            <w:top w:w="0" w:type="dxa"/>
            <w:left w:w="0" w:type="dxa"/>
            <w:bottom w:w="0" w:type="dxa"/>
            <w:right w:w="0" w:type="dxa"/>
          </w:tblCellMar>
        </w:tblPrEx>
        <w:trPr>
          <w:trHeight w:val="411"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崇明区教育局</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新崇北路</w:t>
            </w:r>
            <w:r>
              <w:rPr>
                <w:rFonts w:hint="default" w:ascii="Arial" w:hAnsi="Arial" w:eastAsia="楷体" w:cs="Arial"/>
                <w:color w:val="000000"/>
                <w:kern w:val="0"/>
                <w:sz w:val="18"/>
                <w:szCs w:val="18"/>
                <w:bdr w:val="none" w:color="auto" w:sz="0" w:space="0"/>
                <w:lang w:val="en-US" w:eastAsia="zh-CN" w:bidi="ar"/>
              </w:rPr>
              <w:t>6</w:t>
            </w:r>
            <w:r>
              <w:rPr>
                <w:rFonts w:hint="eastAsia" w:ascii="楷体" w:hAnsi="楷体" w:eastAsia="楷体" w:cs="楷体"/>
                <w:color w:val="000000"/>
                <w:kern w:val="0"/>
                <w:sz w:val="18"/>
                <w:szCs w:val="18"/>
                <w:bdr w:val="none" w:color="auto" w:sz="0" w:space="0"/>
                <w:lang w:val="en-US" w:eastAsia="zh-CN" w:bidi="ar"/>
              </w:rPr>
              <w:t>号</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59622127</w:t>
            </w:r>
          </w:p>
        </w:tc>
      </w:tr>
      <w:tr>
        <w:tblPrEx>
          <w:tblLayout w:type="fixed"/>
          <w:tblCellMar>
            <w:top w:w="0" w:type="dxa"/>
            <w:left w:w="0" w:type="dxa"/>
            <w:bottom w:w="0" w:type="dxa"/>
            <w:right w:w="0" w:type="dxa"/>
          </w:tblCellMar>
        </w:tblPrEx>
        <w:trPr>
          <w:trHeight w:val="402" w:hRule="atLeast"/>
          <w:jc w:val="center"/>
        </w:trPr>
        <w:tc>
          <w:tcPr>
            <w:tcW w:w="326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上海市教育人才交流服务中心</w:t>
            </w:r>
          </w:p>
        </w:tc>
        <w:tc>
          <w:tcPr>
            <w:tcW w:w="2976"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延安西路</w:t>
            </w:r>
            <w:r>
              <w:rPr>
                <w:rFonts w:hint="default" w:ascii="Arial" w:hAnsi="Arial" w:eastAsia="楷体" w:cs="Arial"/>
                <w:color w:val="000000"/>
                <w:kern w:val="0"/>
                <w:sz w:val="18"/>
                <w:szCs w:val="18"/>
                <w:bdr w:val="none" w:color="auto" w:sz="0" w:space="0"/>
                <w:lang w:val="en-US" w:eastAsia="zh-CN" w:bidi="ar"/>
              </w:rPr>
              <w:t>900</w:t>
            </w:r>
            <w:r>
              <w:rPr>
                <w:rFonts w:hint="eastAsia" w:ascii="楷体" w:hAnsi="楷体" w:eastAsia="楷体" w:cs="楷体"/>
                <w:color w:val="000000"/>
                <w:kern w:val="0"/>
                <w:sz w:val="18"/>
                <w:szCs w:val="18"/>
                <w:bdr w:val="none" w:color="auto" w:sz="0" w:space="0"/>
                <w:lang w:val="en-US" w:eastAsia="zh-CN" w:bidi="ar"/>
              </w:rPr>
              <w:t>号</w:t>
            </w:r>
            <w:r>
              <w:rPr>
                <w:rFonts w:hint="default" w:ascii="Arial" w:hAnsi="Arial" w:eastAsia="楷体" w:cs="Arial"/>
                <w:color w:val="000000"/>
                <w:kern w:val="0"/>
                <w:sz w:val="18"/>
                <w:szCs w:val="18"/>
                <w:bdr w:val="none" w:color="auto" w:sz="0" w:space="0"/>
                <w:lang w:val="en-US" w:eastAsia="zh-CN" w:bidi="ar"/>
              </w:rPr>
              <w:t>415</w:t>
            </w:r>
            <w:r>
              <w:rPr>
                <w:rFonts w:hint="eastAsia" w:ascii="楷体" w:hAnsi="楷体" w:eastAsia="楷体" w:cs="楷体"/>
                <w:color w:val="000000"/>
                <w:kern w:val="0"/>
                <w:sz w:val="18"/>
                <w:szCs w:val="18"/>
                <w:bdr w:val="none" w:color="auto" w:sz="0" w:space="0"/>
                <w:lang w:val="en-US" w:eastAsia="zh-CN" w:bidi="ar"/>
              </w:rPr>
              <w:t>室</w:t>
            </w:r>
          </w:p>
        </w:tc>
        <w:tc>
          <w:tcPr>
            <w:tcW w:w="1843"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color w:val="000000"/>
                <w:kern w:val="0"/>
                <w:sz w:val="18"/>
                <w:szCs w:val="18"/>
                <w:bdr w:val="none" w:color="auto" w:sz="0" w:space="0"/>
                <w:lang w:val="en-US" w:eastAsia="zh-CN" w:bidi="ar"/>
              </w:rPr>
              <w:t>62523036</w:t>
            </w:r>
          </w:p>
        </w:tc>
      </w:tr>
    </w:tbl>
    <w:p>
      <w:pPr>
        <w:keepNext w:val="0"/>
        <w:keepLines w:val="0"/>
        <w:widowControl/>
        <w:suppressLineNumbers w:val="0"/>
        <w:snapToGrid w:val="0"/>
        <w:spacing w:before="0" w:beforeAutospacing="0" w:after="0" w:afterAutospacing="0" w:line="500" w:lineRule="atLeast"/>
        <w:ind w:left="0" w:right="0"/>
        <w:jc w:val="center"/>
      </w:pPr>
      <w:r>
        <w:rPr>
          <w:rFonts w:hint="eastAsia" w:ascii="宋体" w:hAnsi="宋体" w:eastAsia="宋体" w:cs="宋体"/>
          <w:b/>
          <w:color w:val="000000"/>
          <w:kern w:val="0"/>
          <w:sz w:val="28"/>
          <w:szCs w:val="28"/>
          <w:bdr w:val="none" w:color="auto" w:sz="0" w:space="0"/>
          <w:lang w:val="en-US" w:eastAsia="zh-CN" w:bidi="ar"/>
        </w:rPr>
        <w:t> </w:t>
      </w:r>
    </w:p>
    <w:p>
      <w:pPr>
        <w:keepNext w:val="0"/>
        <w:keepLines w:val="0"/>
        <w:widowControl/>
        <w:suppressLineNumbers w:val="0"/>
        <w:snapToGrid w:val="0"/>
        <w:spacing w:before="0" w:beforeAutospacing="0" w:after="0" w:afterAutospacing="0" w:line="500" w:lineRule="atLeast"/>
        <w:ind w:left="0" w:right="0"/>
        <w:jc w:val="center"/>
      </w:pPr>
      <w:r>
        <w:rPr>
          <w:rFonts w:hint="eastAsia" w:ascii="宋体" w:hAnsi="宋体" w:eastAsia="宋体" w:cs="宋体"/>
          <w:b/>
          <w:color w:val="000000"/>
          <w:kern w:val="0"/>
          <w:sz w:val="28"/>
          <w:szCs w:val="28"/>
          <w:bdr w:val="none" w:color="auto" w:sz="0" w:space="0"/>
          <w:lang w:val="en-US" w:eastAsia="zh-CN" w:bidi="ar"/>
        </w:rPr>
        <w:t>2017年秋季教师资格认定条件与申请流程相关政策问答</w:t>
      </w:r>
    </w:p>
    <w:p>
      <w:pPr>
        <w:pStyle w:val="5"/>
        <w:keepNext w:val="0"/>
        <w:keepLines w:val="0"/>
        <w:widowControl/>
        <w:suppressLineNumbers w:val="0"/>
        <w:snapToGrid w:val="0"/>
        <w:spacing w:before="0" w:beforeAutospacing="0" w:after="0" w:afterAutospacing="0" w:line="500" w:lineRule="atLeast"/>
        <w:ind w:left="0" w:right="0" w:firstLine="0"/>
        <w:jc w:val="left"/>
      </w:pPr>
      <w:r>
        <w:rPr>
          <w:rFonts w:hint="eastAsia" w:ascii="宋体" w:hAnsi="宋体" w:eastAsia="宋体" w:cs="宋体"/>
          <w:b/>
          <w:color w:val="000000"/>
          <w:sz w:val="28"/>
          <w:szCs w:val="28"/>
          <w:bdr w:val="none" w:color="auto" w:sz="0" w:space="0"/>
          <w:lang w:val="en-US"/>
        </w:rPr>
        <w:t> </w:t>
      </w:r>
    </w:p>
    <w:p>
      <w:pPr>
        <w:pStyle w:val="5"/>
        <w:keepNext w:val="0"/>
        <w:keepLines w:val="0"/>
        <w:widowControl/>
        <w:suppressLineNumbers w:val="0"/>
        <w:snapToGrid w:val="0"/>
        <w:spacing w:before="0" w:beforeAutospacing="0" w:after="0" w:afterAutospacing="0" w:line="500" w:lineRule="atLeast"/>
        <w:ind w:left="0" w:right="0" w:firstLine="0"/>
        <w:jc w:val="left"/>
      </w:pPr>
      <w:r>
        <w:rPr>
          <w:rFonts w:hint="eastAsia" w:ascii="宋体" w:hAnsi="宋体" w:eastAsia="宋体" w:cs="宋体"/>
          <w:b/>
          <w:color w:val="000000"/>
          <w:sz w:val="28"/>
          <w:szCs w:val="28"/>
          <w:bdr w:val="none" w:color="auto" w:sz="0" w:space="0"/>
          <w:lang w:val="en-US"/>
        </w:rPr>
        <w:t>1.</w:t>
      </w:r>
      <w:r>
        <w:rPr>
          <w:rFonts w:hint="eastAsia" w:ascii="宋体" w:hAnsi="宋体" w:eastAsia="宋体" w:cs="宋体"/>
          <w:b/>
          <w:color w:val="000000"/>
          <w:sz w:val="24"/>
          <w:szCs w:val="24"/>
          <w:bdr w:val="none" w:color="auto" w:sz="0" w:space="0"/>
        </w:rPr>
        <w:t>教师资格申请认定有年龄限制吗？</w:t>
      </w:r>
    </w:p>
    <w:p>
      <w:pPr>
        <w:pStyle w:val="5"/>
        <w:keepNext w:val="0"/>
        <w:keepLines w:val="0"/>
        <w:widowControl/>
        <w:suppressLineNumbers w:val="0"/>
        <w:snapToGrid w:val="0"/>
        <w:spacing w:before="0" w:beforeAutospacing="0" w:after="0" w:afterAutospacing="0" w:line="500" w:lineRule="atLeast"/>
        <w:ind w:left="0" w:right="0" w:firstLine="480"/>
        <w:jc w:val="left"/>
      </w:pPr>
      <w:r>
        <w:rPr>
          <w:rFonts w:hint="eastAsia" w:ascii="楷体" w:hAnsi="楷体" w:eastAsia="楷体" w:cs="楷体"/>
          <w:color w:val="000000"/>
          <w:sz w:val="24"/>
          <w:szCs w:val="24"/>
          <w:bdr w:val="none" w:color="auto" w:sz="0" w:space="0"/>
        </w:rPr>
        <w:t>在教师资格认定工作中，已达到国家法定退休年龄的人员不属于认定范围。</w:t>
      </w:r>
    </w:p>
    <w:p>
      <w:pPr>
        <w:keepNext w:val="0"/>
        <w:keepLines w:val="0"/>
        <w:widowControl/>
        <w:suppressLineNumbers w:val="0"/>
        <w:snapToGrid w:val="0"/>
        <w:spacing w:before="0" w:beforeAutospacing="0" w:after="0" w:afterAutospacing="0" w:line="500" w:lineRule="atLeast"/>
        <w:ind w:left="0" w:right="0"/>
        <w:jc w:val="left"/>
      </w:pPr>
      <w:r>
        <w:rPr>
          <w:rFonts w:hint="eastAsia" w:ascii="宋体" w:hAnsi="宋体" w:eastAsia="宋体" w:cs="宋体"/>
          <w:b/>
          <w:color w:val="000000"/>
          <w:kern w:val="0"/>
          <w:sz w:val="28"/>
          <w:szCs w:val="28"/>
          <w:bdr w:val="none" w:color="auto" w:sz="0" w:space="0"/>
          <w:lang w:val="en-US" w:eastAsia="zh-CN" w:bidi="ar"/>
        </w:rPr>
        <w:t>2.</w:t>
      </w:r>
      <w:r>
        <w:rPr>
          <w:rFonts w:hint="eastAsia" w:ascii="宋体" w:hAnsi="宋体" w:eastAsia="宋体" w:cs="宋体"/>
          <w:b/>
          <w:color w:val="000000"/>
          <w:kern w:val="0"/>
          <w:sz w:val="24"/>
          <w:szCs w:val="24"/>
          <w:bdr w:val="none" w:color="auto" w:sz="0" w:space="0"/>
          <w:lang w:val="en-US" w:eastAsia="zh-CN" w:bidi="ar"/>
        </w:rPr>
        <w:t>在本市高校就读的全日制普通高校外省市生源在读学生（专、本科、研究生）户籍未迁至本市，可以在本市参加教师资格申请认定吗？需要办理上海市居住证吗？</w:t>
      </w:r>
    </w:p>
    <w:p>
      <w:pPr>
        <w:keepNext w:val="0"/>
        <w:keepLines w:val="0"/>
        <w:widowControl/>
        <w:suppressLineNumbers w:val="0"/>
        <w:snapToGrid w:val="0"/>
        <w:spacing w:before="0" w:beforeAutospacing="0" w:after="0" w:afterAutospacing="0" w:line="500" w:lineRule="atLeast"/>
        <w:ind w:left="0" w:right="0" w:firstLine="480"/>
        <w:jc w:val="left"/>
      </w:pPr>
      <w:r>
        <w:rPr>
          <w:rFonts w:hint="eastAsia" w:ascii="楷体" w:hAnsi="楷体" w:eastAsia="楷体" w:cs="楷体"/>
          <w:color w:val="000000"/>
          <w:kern w:val="0"/>
          <w:sz w:val="24"/>
          <w:szCs w:val="24"/>
          <w:bdr w:val="none" w:color="auto" w:sz="0" w:space="0"/>
          <w:lang w:val="en-US" w:eastAsia="zh-CN" w:bidi="ar"/>
        </w:rPr>
        <w:t xml:space="preserve">可以在本市参加认定，其中大专、本科在读学生只能在毕业前最后一个学期（每年春季）参加认定。不需要办理上海市居住证。申请人无犯罪记录证明仍需回原籍派出所开具。 </w:t>
      </w:r>
    </w:p>
    <w:p>
      <w:pPr>
        <w:keepNext w:val="0"/>
        <w:keepLines w:val="0"/>
        <w:widowControl/>
        <w:suppressLineNumbers w:val="0"/>
        <w:snapToGrid w:val="0"/>
        <w:spacing w:before="0" w:beforeAutospacing="0" w:after="0" w:afterAutospacing="0" w:line="500" w:lineRule="atLeast"/>
        <w:ind w:left="0" w:right="0"/>
        <w:jc w:val="left"/>
      </w:pPr>
      <w:r>
        <w:rPr>
          <w:rFonts w:hint="eastAsia" w:ascii="宋体" w:hAnsi="宋体" w:eastAsia="宋体" w:cs="宋体"/>
          <w:b/>
          <w:color w:val="000000"/>
          <w:kern w:val="0"/>
          <w:sz w:val="24"/>
          <w:szCs w:val="24"/>
          <w:bdr w:val="none" w:color="auto" w:sz="0" w:space="0"/>
          <w:lang w:val="en-US" w:eastAsia="zh-CN" w:bidi="ar"/>
        </w:rPr>
        <w:t>3.对于以居住证方式申请认定的，需提供居住证有效期证明吗？</w:t>
      </w:r>
    </w:p>
    <w:p>
      <w:pPr>
        <w:keepNext w:val="0"/>
        <w:keepLines w:val="0"/>
        <w:widowControl/>
        <w:suppressLineNumbers w:val="0"/>
        <w:snapToGrid w:val="0"/>
        <w:spacing w:before="0" w:beforeAutospacing="0" w:after="0" w:afterAutospacing="0" w:line="500" w:lineRule="atLeast"/>
        <w:ind w:left="0" w:right="0" w:firstLine="235"/>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1</w:t>
      </w: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2013</w:t>
      </w:r>
      <w:r>
        <w:rPr>
          <w:rFonts w:hint="eastAsia" w:ascii="楷体" w:hAnsi="楷体" w:eastAsia="楷体" w:cs="楷体"/>
          <w:color w:val="000000"/>
          <w:kern w:val="0"/>
          <w:sz w:val="24"/>
          <w:szCs w:val="24"/>
          <w:bdr w:val="none" w:color="auto" w:sz="0" w:space="0"/>
          <w:lang w:val="en-US" w:eastAsia="zh-CN" w:bidi="ar"/>
        </w:rPr>
        <w:t>年</w:t>
      </w:r>
      <w:r>
        <w:rPr>
          <w:rFonts w:hint="default" w:ascii="Arial" w:hAnsi="Arial" w:eastAsia="楷体" w:cs="Arial"/>
          <w:color w:val="000000"/>
          <w:kern w:val="0"/>
          <w:sz w:val="18"/>
          <w:szCs w:val="18"/>
          <w:bdr w:val="none" w:color="auto" w:sz="0" w:space="0"/>
          <w:lang w:val="en-US" w:eastAsia="zh-CN" w:bidi="ar"/>
        </w:rPr>
        <w:t>6</w:t>
      </w:r>
      <w:r>
        <w:rPr>
          <w:rFonts w:hint="eastAsia" w:ascii="楷体" w:hAnsi="楷体" w:eastAsia="楷体" w:cs="楷体"/>
          <w:color w:val="000000"/>
          <w:kern w:val="0"/>
          <w:sz w:val="24"/>
          <w:szCs w:val="24"/>
          <w:bdr w:val="none" w:color="auto" w:sz="0" w:space="0"/>
          <w:lang w:val="en-US" w:eastAsia="zh-CN" w:bidi="ar"/>
        </w:rPr>
        <w:t>月</w:t>
      </w:r>
      <w:r>
        <w:rPr>
          <w:rFonts w:hint="default" w:ascii="Arial" w:hAnsi="Arial" w:eastAsia="楷体" w:cs="Arial"/>
          <w:color w:val="000000"/>
          <w:kern w:val="0"/>
          <w:sz w:val="18"/>
          <w:szCs w:val="18"/>
          <w:bdr w:val="none" w:color="auto" w:sz="0" w:space="0"/>
          <w:lang w:val="en-US" w:eastAsia="zh-CN" w:bidi="ar"/>
        </w:rPr>
        <w:t>30</w:t>
      </w:r>
      <w:r>
        <w:rPr>
          <w:rFonts w:hint="eastAsia" w:ascii="楷体" w:hAnsi="楷体" w:eastAsia="楷体" w:cs="楷体"/>
          <w:color w:val="000000"/>
          <w:kern w:val="0"/>
          <w:sz w:val="24"/>
          <w:szCs w:val="24"/>
          <w:bdr w:val="none" w:color="auto" w:sz="0" w:space="0"/>
          <w:lang w:val="en-US" w:eastAsia="zh-CN" w:bidi="ar"/>
        </w:rPr>
        <w:t>日前颁发的仍在有效期内的本市引进人才居住证（</w:t>
      </w:r>
      <w:r>
        <w:rPr>
          <w:rFonts w:hint="default" w:ascii="Arial" w:hAnsi="Arial" w:eastAsia="楷体" w:cs="Arial"/>
          <w:color w:val="000000"/>
          <w:kern w:val="0"/>
          <w:sz w:val="18"/>
          <w:szCs w:val="18"/>
          <w:bdr w:val="none" w:color="auto" w:sz="0" w:space="0"/>
          <w:lang w:val="en-US" w:eastAsia="zh-CN" w:bidi="ar"/>
        </w:rPr>
        <w:t>CW9</w:t>
      </w:r>
      <w:r>
        <w:rPr>
          <w:rFonts w:hint="eastAsia" w:ascii="楷体" w:hAnsi="楷体" w:eastAsia="楷体" w:cs="楷体"/>
          <w:color w:val="000000"/>
          <w:kern w:val="0"/>
          <w:sz w:val="24"/>
          <w:szCs w:val="24"/>
          <w:bdr w:val="none" w:color="auto" w:sz="0" w:space="0"/>
          <w:lang w:val="en-US" w:eastAsia="zh-CN" w:bidi="ar"/>
        </w:rPr>
        <w:t>开头），要求提供居住证有效期证明，如果有效期证明遗失，需要去居住证办理机构重新开具。</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2</w:t>
      </w: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2013</w:t>
      </w:r>
      <w:r>
        <w:rPr>
          <w:rFonts w:hint="eastAsia" w:ascii="楷体" w:hAnsi="楷体" w:eastAsia="楷体" w:cs="楷体"/>
          <w:color w:val="000000"/>
          <w:kern w:val="0"/>
          <w:sz w:val="24"/>
          <w:szCs w:val="24"/>
          <w:bdr w:val="none" w:color="auto" w:sz="0" w:space="0"/>
          <w:lang w:val="en-US" w:eastAsia="zh-CN" w:bidi="ar"/>
        </w:rPr>
        <w:t>年</w:t>
      </w:r>
      <w:r>
        <w:rPr>
          <w:rFonts w:hint="default" w:ascii="Arial" w:hAnsi="Arial" w:eastAsia="楷体" w:cs="Arial"/>
          <w:color w:val="000000"/>
          <w:kern w:val="0"/>
          <w:sz w:val="18"/>
          <w:szCs w:val="18"/>
          <w:bdr w:val="none" w:color="auto" w:sz="0" w:space="0"/>
          <w:lang w:val="en-US" w:eastAsia="zh-CN" w:bidi="ar"/>
        </w:rPr>
        <w:t>7</w:t>
      </w:r>
      <w:r>
        <w:rPr>
          <w:rFonts w:hint="eastAsia" w:ascii="楷体" w:hAnsi="楷体" w:eastAsia="楷体" w:cs="楷体"/>
          <w:color w:val="000000"/>
          <w:kern w:val="0"/>
          <w:sz w:val="24"/>
          <w:szCs w:val="24"/>
          <w:bdr w:val="none" w:color="auto" w:sz="0" w:space="0"/>
          <w:lang w:val="en-US" w:eastAsia="zh-CN" w:bidi="ar"/>
        </w:rPr>
        <w:t>月</w:t>
      </w:r>
      <w:r>
        <w:rPr>
          <w:rFonts w:hint="default" w:ascii="Arial" w:hAnsi="Arial" w:eastAsia="楷体" w:cs="Arial"/>
          <w:color w:val="000000"/>
          <w:kern w:val="0"/>
          <w:sz w:val="18"/>
          <w:szCs w:val="18"/>
          <w:bdr w:val="none" w:color="auto" w:sz="0" w:space="0"/>
          <w:lang w:val="en-US" w:eastAsia="zh-CN" w:bidi="ar"/>
        </w:rPr>
        <w:t>1</w:t>
      </w:r>
      <w:r>
        <w:rPr>
          <w:rFonts w:hint="eastAsia" w:ascii="楷体" w:hAnsi="楷体" w:eastAsia="楷体" w:cs="楷体"/>
          <w:color w:val="000000"/>
          <w:kern w:val="0"/>
          <w:sz w:val="24"/>
          <w:szCs w:val="24"/>
          <w:bdr w:val="none" w:color="auto" w:sz="0" w:space="0"/>
          <w:lang w:val="en-US" w:eastAsia="zh-CN" w:bidi="ar"/>
        </w:rPr>
        <w:t>日以后新办本市非临时居住证（临时居住证不可以申请认定）上面印有有效期并与实际有效时间相一致的，只需提供居住证原件及复印件即可；</w:t>
      </w:r>
      <w:r>
        <w:rPr>
          <w:rFonts w:hint="default" w:ascii="Arial" w:hAnsi="Arial" w:eastAsia="楷体" w:cs="Arial"/>
          <w:color w:val="000000"/>
          <w:kern w:val="0"/>
          <w:sz w:val="18"/>
          <w:szCs w:val="18"/>
          <w:bdr w:val="none" w:color="auto" w:sz="0" w:space="0"/>
          <w:lang w:val="en-US" w:eastAsia="zh-CN" w:bidi="ar"/>
        </w:rPr>
        <w:t>2013</w:t>
      </w:r>
      <w:r>
        <w:rPr>
          <w:rFonts w:hint="eastAsia" w:ascii="楷体" w:hAnsi="楷体" w:eastAsia="楷体" w:cs="楷体"/>
          <w:color w:val="000000"/>
          <w:kern w:val="0"/>
          <w:sz w:val="24"/>
          <w:szCs w:val="24"/>
          <w:bdr w:val="none" w:color="auto" w:sz="0" w:space="0"/>
          <w:lang w:val="en-US" w:eastAsia="zh-CN" w:bidi="ar"/>
        </w:rPr>
        <w:t>年</w:t>
      </w:r>
      <w:r>
        <w:rPr>
          <w:rFonts w:hint="default" w:ascii="Arial" w:hAnsi="Arial" w:eastAsia="楷体" w:cs="Arial"/>
          <w:color w:val="000000"/>
          <w:kern w:val="0"/>
          <w:sz w:val="18"/>
          <w:szCs w:val="18"/>
          <w:bdr w:val="none" w:color="auto" w:sz="0" w:space="0"/>
          <w:lang w:val="en-US" w:eastAsia="zh-CN" w:bidi="ar"/>
        </w:rPr>
        <w:t>7</w:t>
      </w:r>
      <w:r>
        <w:rPr>
          <w:rFonts w:hint="eastAsia" w:ascii="楷体" w:hAnsi="楷体" w:eastAsia="楷体" w:cs="楷体"/>
          <w:color w:val="000000"/>
          <w:kern w:val="0"/>
          <w:sz w:val="24"/>
          <w:szCs w:val="24"/>
          <w:bdr w:val="none" w:color="auto" w:sz="0" w:space="0"/>
          <w:lang w:val="en-US" w:eastAsia="zh-CN" w:bidi="ar"/>
        </w:rPr>
        <w:t>月</w:t>
      </w:r>
      <w:r>
        <w:rPr>
          <w:rFonts w:hint="default" w:ascii="Arial" w:hAnsi="Arial" w:eastAsia="楷体" w:cs="Arial"/>
          <w:color w:val="000000"/>
          <w:kern w:val="0"/>
          <w:sz w:val="18"/>
          <w:szCs w:val="18"/>
          <w:bdr w:val="none" w:color="auto" w:sz="0" w:space="0"/>
          <w:lang w:val="en-US" w:eastAsia="zh-CN" w:bidi="ar"/>
        </w:rPr>
        <w:t>1</w:t>
      </w:r>
      <w:r>
        <w:rPr>
          <w:rFonts w:hint="eastAsia" w:ascii="楷体" w:hAnsi="楷体" w:eastAsia="楷体" w:cs="楷体"/>
          <w:color w:val="000000"/>
          <w:kern w:val="0"/>
          <w:sz w:val="24"/>
          <w:szCs w:val="24"/>
          <w:bdr w:val="none" w:color="auto" w:sz="0" w:space="0"/>
          <w:lang w:val="en-US" w:eastAsia="zh-CN" w:bidi="ar"/>
        </w:rPr>
        <w:t>日以后新办本市非临时居住证上面印有有效期并与实际有效时间不一致，需提供居住证原件及复印件和积分有效期证明原件）。</w:t>
      </w:r>
    </w:p>
    <w:p>
      <w:pPr>
        <w:keepNext w:val="0"/>
        <w:keepLines w:val="0"/>
        <w:widowControl/>
        <w:suppressLineNumbers w:val="0"/>
        <w:snapToGrid w:val="0"/>
        <w:spacing w:before="0" w:beforeAutospacing="0" w:after="0" w:afterAutospacing="0" w:line="500" w:lineRule="atLeast"/>
        <w:ind w:left="0" w:right="0"/>
        <w:jc w:val="left"/>
      </w:pPr>
      <w:r>
        <w:rPr>
          <w:rFonts w:hint="eastAsia" w:ascii="宋体" w:hAnsi="宋体" w:eastAsia="宋体" w:cs="宋体"/>
          <w:b/>
          <w:color w:val="000000"/>
          <w:kern w:val="0"/>
          <w:sz w:val="24"/>
          <w:szCs w:val="24"/>
          <w:bdr w:val="none" w:color="auto" w:sz="0" w:space="0"/>
          <w:lang w:val="en-US" w:eastAsia="zh-CN" w:bidi="ar"/>
        </w:rPr>
        <w:t>4.以往参加过本市教师资格申请认定，拍过照片，本次认定还需拍照吗？</w:t>
      </w:r>
    </w:p>
    <w:p>
      <w:pPr>
        <w:keepNext w:val="0"/>
        <w:keepLines w:val="0"/>
        <w:widowControl/>
        <w:suppressLineNumbers w:val="0"/>
        <w:snapToGrid w:val="0"/>
        <w:spacing w:before="0" w:beforeAutospacing="0" w:after="0" w:afterAutospacing="0" w:line="500" w:lineRule="atLeast"/>
        <w:ind w:left="420" w:right="0"/>
        <w:jc w:val="left"/>
      </w:pPr>
      <w:r>
        <w:rPr>
          <w:rFonts w:hint="eastAsia" w:ascii="楷体" w:hAnsi="楷体" w:eastAsia="楷体" w:cs="楷体"/>
          <w:color w:val="000000"/>
          <w:kern w:val="0"/>
          <w:sz w:val="24"/>
          <w:szCs w:val="24"/>
          <w:bdr w:val="none" w:color="auto" w:sz="0" w:space="0"/>
          <w:lang w:val="en-US" w:eastAsia="zh-CN" w:bidi="ar"/>
        </w:rPr>
        <w:t>以往参加过认定拍过照片，《教师资格认定网上申请表》上已有本人照片的，</w:t>
      </w:r>
    </w:p>
    <w:p>
      <w:pPr>
        <w:keepNext w:val="0"/>
        <w:keepLines w:val="0"/>
        <w:widowControl/>
        <w:suppressLineNumbers w:val="0"/>
        <w:snapToGrid w:val="0"/>
        <w:spacing w:before="0" w:beforeAutospacing="0" w:after="0" w:afterAutospacing="0" w:line="500" w:lineRule="atLeast"/>
        <w:ind w:left="0" w:right="0"/>
        <w:jc w:val="left"/>
      </w:pPr>
      <w:r>
        <w:rPr>
          <w:rFonts w:hint="eastAsia" w:ascii="楷体" w:hAnsi="楷体" w:eastAsia="楷体" w:cs="楷体"/>
          <w:color w:val="000000"/>
          <w:kern w:val="0"/>
          <w:sz w:val="24"/>
          <w:szCs w:val="24"/>
          <w:bdr w:val="none" w:color="auto" w:sz="0" w:space="0"/>
          <w:lang w:val="en-US" w:eastAsia="zh-CN" w:bidi="ar"/>
        </w:rPr>
        <w:t>本次认定不需要再拍照片</w:t>
      </w:r>
      <w:r>
        <w:rPr>
          <w:rFonts w:hint="default" w:ascii="Arial" w:hAnsi="Arial" w:eastAsia="楷体" w:cs="Arial"/>
          <w:color w:val="000000"/>
          <w:kern w:val="0"/>
          <w:sz w:val="18"/>
          <w:szCs w:val="18"/>
          <w:bdr w:val="none" w:color="auto" w:sz="0" w:space="0"/>
          <w:lang w:val="en-US" w:eastAsia="zh-CN" w:bidi="ar"/>
        </w:rPr>
        <w:t>,</w:t>
      </w:r>
      <w:r>
        <w:rPr>
          <w:rFonts w:hint="eastAsia" w:ascii="楷体" w:hAnsi="楷体" w:eastAsia="楷体" w:cs="楷体"/>
          <w:color w:val="000000"/>
          <w:kern w:val="0"/>
          <w:sz w:val="24"/>
          <w:szCs w:val="24"/>
          <w:bdr w:val="none" w:color="auto" w:sz="0" w:space="0"/>
          <w:lang w:val="en-US" w:eastAsia="zh-CN" w:bidi="ar"/>
        </w:rPr>
        <w:t>拍照为免费。</w:t>
      </w:r>
    </w:p>
    <w:p>
      <w:pPr>
        <w:keepNext w:val="0"/>
        <w:keepLines w:val="0"/>
        <w:widowControl/>
        <w:suppressLineNumbers w:val="0"/>
        <w:snapToGrid w:val="0"/>
        <w:spacing w:before="0" w:beforeAutospacing="0" w:after="0" w:afterAutospacing="0" w:line="500" w:lineRule="atLeast"/>
        <w:ind w:left="0" w:right="0" w:firstLine="118"/>
        <w:jc w:val="left"/>
      </w:pPr>
      <w:r>
        <w:rPr>
          <w:rFonts w:hint="eastAsia" w:ascii="宋体" w:hAnsi="宋体" w:eastAsia="宋体" w:cs="宋体"/>
          <w:b/>
          <w:color w:val="000000"/>
          <w:kern w:val="0"/>
          <w:sz w:val="24"/>
          <w:szCs w:val="24"/>
          <w:bdr w:val="none" w:color="auto" w:sz="0" w:space="0"/>
          <w:lang w:val="en-US" w:eastAsia="zh-CN" w:bidi="ar"/>
        </w:rPr>
        <w:t>5. 在其他省市参加教师资格国考合格，已取得国考合格证明，可以在本市参加教师资格申请认定吗？如何参加呢？</w:t>
      </w:r>
    </w:p>
    <w:p>
      <w:pPr>
        <w:pStyle w:val="5"/>
        <w:keepNext w:val="0"/>
        <w:keepLines w:val="0"/>
        <w:widowControl/>
        <w:suppressLineNumbers w:val="0"/>
        <w:snapToGrid w:val="0"/>
        <w:spacing w:before="0" w:beforeAutospacing="0" w:after="0" w:afterAutospacing="0" w:line="500" w:lineRule="atLeast"/>
        <w:ind w:left="118" w:right="0" w:hanging="118"/>
        <w:rPr>
          <w:rFonts w:hint="default" w:ascii="Verdana" w:hAnsi="Verdana" w:cs="Verdana"/>
          <w:sz w:val="21"/>
          <w:szCs w:val="21"/>
        </w:rPr>
      </w:pPr>
      <w:r>
        <w:rPr>
          <w:rFonts w:hint="default" w:ascii="Arial" w:hAnsi="Arial" w:cs="Arial"/>
          <w:b/>
          <w:color w:val="000000"/>
          <w:sz w:val="18"/>
          <w:szCs w:val="18"/>
          <w:bdr w:val="none" w:color="auto" w:sz="0" w:space="0"/>
          <w:lang w:val="en-US"/>
        </w:rPr>
        <w:t>    </w:t>
      </w:r>
      <w:r>
        <w:rPr>
          <w:rFonts w:hint="eastAsia" w:ascii="楷体" w:hAnsi="楷体" w:eastAsia="楷体" w:cs="楷体"/>
          <w:color w:val="000000"/>
          <w:sz w:val="24"/>
          <w:szCs w:val="24"/>
          <w:bdr w:val="none" w:color="auto" w:sz="0" w:space="0"/>
        </w:rPr>
        <w:t>申请人在参加其他省市国考面试时，需符合当地教师资格国考面试条件，包括：户籍或工作单位（提供社保记录证明）在其他省市，或在其他省市全日制普通高等院校就读，三个条件必须具备其中一项。申请人目前符合本市教师资格申请认定条件的情况下，方可参加本市认定，具体申请方法如下：</w:t>
      </w:r>
      <w:r>
        <w:rPr>
          <w:rFonts w:hint="default" w:ascii="Arial" w:hAnsi="Arial" w:eastAsia="楷体" w:cs="Arial"/>
          <w:color w:val="000000"/>
          <w:sz w:val="18"/>
          <w:szCs w:val="18"/>
          <w:bdr w:val="none" w:color="auto" w:sz="0" w:space="0"/>
          <w:lang w:val="en-US"/>
        </w:rPr>
        <w:t xml:space="preserve"> </w:t>
      </w:r>
    </w:p>
    <w:p>
      <w:pPr>
        <w:pStyle w:val="5"/>
        <w:keepNext w:val="0"/>
        <w:keepLines w:val="0"/>
        <w:widowControl/>
        <w:suppressLineNumbers w:val="0"/>
        <w:snapToGrid w:val="0"/>
        <w:spacing w:before="0" w:beforeAutospacing="0" w:after="0" w:afterAutospacing="0" w:line="500" w:lineRule="atLeast"/>
        <w:ind w:left="0" w:right="0" w:firstLine="240"/>
        <w:rPr>
          <w:rFonts w:hint="default" w:ascii="Verdana" w:hAnsi="Verdana" w:cs="Verdana"/>
          <w:sz w:val="21"/>
          <w:szCs w:val="21"/>
        </w:rPr>
      </w:pPr>
      <w:r>
        <w:rPr>
          <w:rFonts w:hint="eastAsia" w:ascii="楷体" w:hAnsi="楷体" w:eastAsia="楷体" w:cs="楷体"/>
          <w:color w:val="000000"/>
          <w:sz w:val="24"/>
          <w:szCs w:val="24"/>
          <w:bdr w:val="none" w:color="auto" w:sz="0" w:space="0"/>
        </w:rPr>
        <w:t>（</w:t>
      </w:r>
      <w:r>
        <w:rPr>
          <w:rFonts w:hint="default" w:ascii="Arial" w:hAnsi="Arial" w:eastAsia="楷体" w:cs="Arial"/>
          <w:color w:val="000000"/>
          <w:sz w:val="18"/>
          <w:szCs w:val="18"/>
          <w:bdr w:val="none" w:color="auto" w:sz="0" w:space="0"/>
          <w:lang w:val="en-US"/>
        </w:rPr>
        <w:t>1</w:t>
      </w:r>
      <w:r>
        <w:rPr>
          <w:rFonts w:hint="eastAsia" w:ascii="楷体" w:hAnsi="楷体" w:eastAsia="楷体" w:cs="楷体"/>
          <w:color w:val="000000"/>
          <w:sz w:val="24"/>
          <w:szCs w:val="24"/>
          <w:bdr w:val="none" w:color="auto" w:sz="0" w:space="0"/>
        </w:rPr>
        <w:t>）若为</w:t>
      </w:r>
      <w:r>
        <w:rPr>
          <w:rFonts w:hint="eastAsia" w:ascii="楷体" w:hAnsi="楷体" w:eastAsia="楷体" w:cs="楷体"/>
          <w:b/>
          <w:color w:val="000000"/>
          <w:sz w:val="24"/>
          <w:szCs w:val="24"/>
          <w:bdr w:val="none" w:color="auto" w:sz="0" w:space="0"/>
        </w:rPr>
        <w:t>本市户籍申请人员</w:t>
      </w:r>
      <w:r>
        <w:rPr>
          <w:rFonts w:hint="eastAsia" w:ascii="楷体" w:hAnsi="楷体" w:eastAsia="楷体" w:cs="楷体"/>
          <w:color w:val="000000"/>
          <w:sz w:val="24"/>
          <w:szCs w:val="24"/>
          <w:bdr w:val="none" w:color="auto" w:sz="0" w:space="0"/>
        </w:rPr>
        <w:t>，申请人需写一份《情况说明》，说明本人在其他省市参加国考而申请在本市参加认定的原因，并准备好身份证、户口本、国考考试合格证明、在外省市就读取得学历证书或目前仍在读的学生证明</w:t>
      </w:r>
      <w:r>
        <w:rPr>
          <w:rFonts w:hint="default" w:ascii="Arial" w:hAnsi="Arial" w:eastAsia="楷体" w:cs="Arial"/>
          <w:color w:val="000000"/>
          <w:sz w:val="18"/>
          <w:szCs w:val="18"/>
          <w:bdr w:val="none" w:color="auto" w:sz="0" w:space="0"/>
          <w:lang w:val="en-US"/>
        </w:rPr>
        <w:t>(</w:t>
      </w:r>
      <w:r>
        <w:rPr>
          <w:rFonts w:hint="eastAsia" w:ascii="楷体" w:hAnsi="楷体" w:eastAsia="楷体" w:cs="楷体"/>
          <w:color w:val="000000"/>
          <w:sz w:val="24"/>
          <w:szCs w:val="24"/>
          <w:bdr w:val="none" w:color="auto" w:sz="0" w:space="0"/>
        </w:rPr>
        <w:t>如在外省市工作提供劳动合同及社保记录证明</w:t>
      </w:r>
      <w:r>
        <w:rPr>
          <w:rFonts w:hint="default" w:ascii="Arial" w:hAnsi="Arial" w:eastAsia="楷体" w:cs="Arial"/>
          <w:color w:val="000000"/>
          <w:sz w:val="18"/>
          <w:szCs w:val="18"/>
          <w:bdr w:val="none" w:color="auto" w:sz="0" w:space="0"/>
          <w:lang w:val="en-US"/>
        </w:rPr>
        <w:t>)</w:t>
      </w:r>
      <w:r>
        <w:rPr>
          <w:rFonts w:hint="eastAsia" w:ascii="楷体" w:hAnsi="楷体" w:eastAsia="楷体" w:cs="楷体"/>
          <w:color w:val="000000"/>
          <w:sz w:val="24"/>
          <w:szCs w:val="24"/>
          <w:bdr w:val="none" w:color="auto" w:sz="0" w:space="0"/>
        </w:rPr>
        <w:t>等相关资料的原件和复印件；若为</w:t>
      </w:r>
      <w:r>
        <w:rPr>
          <w:rFonts w:hint="eastAsia" w:ascii="楷体" w:hAnsi="楷体" w:eastAsia="楷体" w:cs="楷体"/>
          <w:b/>
          <w:color w:val="000000"/>
          <w:sz w:val="24"/>
          <w:szCs w:val="24"/>
          <w:bdr w:val="none" w:color="auto" w:sz="0" w:space="0"/>
        </w:rPr>
        <w:t>外省市户籍申请人员</w:t>
      </w:r>
      <w:r>
        <w:rPr>
          <w:rFonts w:hint="eastAsia" w:ascii="楷体" w:hAnsi="楷体" w:eastAsia="楷体" w:cs="楷体"/>
          <w:color w:val="000000"/>
          <w:sz w:val="24"/>
          <w:szCs w:val="24"/>
          <w:bdr w:val="none" w:color="auto" w:sz="0" w:space="0"/>
        </w:rPr>
        <w:t>，申请人需写一份《情况说明》，说明本人在其他省市参加国考而申请在本市参加认定的原因，并准备好身份证、户口本、居住证、国考考试合格证明、在外省市就读取得学历证书、与上海工作单位签订的劳动合同等相关资料的原件和复印件。</w:t>
      </w:r>
    </w:p>
    <w:p>
      <w:pPr>
        <w:pStyle w:val="5"/>
        <w:keepNext w:val="0"/>
        <w:keepLines w:val="0"/>
        <w:widowControl/>
        <w:suppressLineNumbers w:val="0"/>
        <w:snapToGrid w:val="0"/>
        <w:spacing w:before="0" w:beforeAutospacing="0" w:after="0" w:afterAutospacing="0" w:line="500" w:lineRule="atLeast"/>
        <w:ind w:left="0" w:right="0" w:firstLine="240"/>
        <w:rPr>
          <w:rFonts w:hint="default" w:ascii="Verdana" w:hAnsi="Verdana" w:cs="Verdana"/>
          <w:sz w:val="21"/>
          <w:szCs w:val="21"/>
        </w:rPr>
      </w:pPr>
      <w:r>
        <w:rPr>
          <w:rFonts w:hint="eastAsia" w:ascii="楷体" w:hAnsi="楷体" w:eastAsia="楷体" w:cs="楷体"/>
          <w:color w:val="000000"/>
          <w:sz w:val="24"/>
          <w:szCs w:val="24"/>
          <w:bdr w:val="none" w:color="auto" w:sz="0" w:space="0"/>
        </w:rPr>
        <w:t>（</w:t>
      </w:r>
      <w:r>
        <w:rPr>
          <w:rFonts w:hint="default" w:ascii="Arial" w:hAnsi="Arial" w:eastAsia="楷体" w:cs="Arial"/>
          <w:color w:val="000000"/>
          <w:sz w:val="18"/>
          <w:szCs w:val="18"/>
          <w:bdr w:val="none" w:color="auto" w:sz="0" w:space="0"/>
          <w:lang w:val="en-US"/>
        </w:rPr>
        <w:t>2</w:t>
      </w:r>
      <w:r>
        <w:rPr>
          <w:rFonts w:hint="eastAsia" w:ascii="楷体" w:hAnsi="楷体" w:eastAsia="楷体" w:cs="楷体"/>
          <w:color w:val="000000"/>
          <w:sz w:val="24"/>
          <w:szCs w:val="24"/>
          <w:bdr w:val="none" w:color="auto" w:sz="0" w:space="0"/>
        </w:rPr>
        <w:t>）申请人在网上报名时根据相关提示在</w:t>
      </w:r>
      <w:r>
        <w:rPr>
          <w:rFonts w:hint="default" w:ascii="Arial" w:hAnsi="Arial" w:eastAsia="楷体" w:cs="Arial"/>
          <w:color w:val="000000"/>
          <w:sz w:val="18"/>
          <w:szCs w:val="18"/>
          <w:bdr w:val="none" w:color="auto" w:sz="0" w:space="0"/>
          <w:lang w:val="en-US"/>
        </w:rPr>
        <w:t>2017</w:t>
      </w:r>
      <w:r>
        <w:rPr>
          <w:rFonts w:hint="eastAsia" w:ascii="楷体" w:hAnsi="楷体" w:eastAsia="楷体" w:cs="楷体"/>
          <w:color w:val="000000"/>
          <w:sz w:val="24"/>
          <w:szCs w:val="24"/>
          <w:bdr w:val="none" w:color="auto" w:sz="0" w:space="0"/>
        </w:rPr>
        <w:t>年</w:t>
      </w:r>
      <w:r>
        <w:rPr>
          <w:rFonts w:hint="default" w:ascii="Arial" w:hAnsi="Arial" w:eastAsia="楷体" w:cs="Arial"/>
          <w:color w:val="000000"/>
          <w:sz w:val="18"/>
          <w:szCs w:val="18"/>
          <w:bdr w:val="none" w:color="auto" w:sz="0" w:space="0"/>
          <w:lang w:val="en-US"/>
        </w:rPr>
        <w:t>9</w:t>
      </w:r>
      <w:r>
        <w:rPr>
          <w:rFonts w:hint="eastAsia" w:ascii="楷体" w:hAnsi="楷体" w:eastAsia="楷体" w:cs="楷体"/>
          <w:color w:val="000000"/>
          <w:sz w:val="24"/>
          <w:szCs w:val="24"/>
          <w:bdr w:val="none" w:color="auto" w:sz="0" w:space="0"/>
        </w:rPr>
        <w:t>月</w:t>
      </w:r>
      <w:r>
        <w:rPr>
          <w:rFonts w:hint="default" w:ascii="Arial" w:hAnsi="Arial" w:eastAsia="楷体" w:cs="Arial"/>
          <w:color w:val="000000"/>
          <w:sz w:val="18"/>
          <w:szCs w:val="18"/>
          <w:bdr w:val="none" w:color="auto" w:sz="0" w:space="0"/>
          <w:lang w:val="en-US"/>
        </w:rPr>
        <w:t>10</w:t>
      </w:r>
      <w:r>
        <w:rPr>
          <w:rFonts w:hint="eastAsia" w:ascii="楷体" w:hAnsi="楷体" w:eastAsia="楷体" w:cs="楷体"/>
          <w:color w:val="000000"/>
          <w:sz w:val="24"/>
          <w:szCs w:val="24"/>
          <w:bdr w:val="none" w:color="auto" w:sz="0" w:space="0"/>
        </w:rPr>
        <w:t>日</w:t>
      </w:r>
      <w:r>
        <w:rPr>
          <w:rFonts w:hint="default" w:ascii="Arial" w:hAnsi="Arial" w:eastAsia="楷体" w:cs="Arial"/>
          <w:color w:val="000000"/>
          <w:sz w:val="18"/>
          <w:szCs w:val="18"/>
          <w:bdr w:val="none" w:color="auto" w:sz="0" w:space="0"/>
          <w:lang w:val="en-US"/>
        </w:rPr>
        <w:t>16</w:t>
      </w:r>
      <w:r>
        <w:rPr>
          <w:rFonts w:hint="eastAsia" w:ascii="楷体" w:hAnsi="楷体" w:eastAsia="楷体" w:cs="楷体"/>
          <w:color w:val="000000"/>
          <w:sz w:val="24"/>
          <w:szCs w:val="24"/>
          <w:bdr w:val="none" w:color="auto" w:sz="0" w:space="0"/>
        </w:rPr>
        <w:t>：</w:t>
      </w:r>
      <w:r>
        <w:rPr>
          <w:rFonts w:hint="default" w:ascii="Arial" w:hAnsi="Arial" w:eastAsia="楷体" w:cs="Arial"/>
          <w:color w:val="000000"/>
          <w:sz w:val="18"/>
          <w:szCs w:val="18"/>
          <w:bdr w:val="none" w:color="auto" w:sz="0" w:space="0"/>
          <w:lang w:val="en-US"/>
        </w:rPr>
        <w:t>00</w:t>
      </w:r>
      <w:r>
        <w:rPr>
          <w:rFonts w:hint="eastAsia" w:ascii="楷体" w:hAnsi="楷体" w:eastAsia="楷体" w:cs="楷体"/>
          <w:color w:val="000000"/>
          <w:sz w:val="24"/>
          <w:szCs w:val="24"/>
          <w:bdr w:val="none" w:color="auto" w:sz="0" w:space="0"/>
        </w:rPr>
        <w:t>之前，持上述相关资料到延安西路</w:t>
      </w:r>
      <w:r>
        <w:rPr>
          <w:rFonts w:hint="default" w:ascii="Arial" w:hAnsi="Arial" w:eastAsia="楷体" w:cs="Arial"/>
          <w:color w:val="000000"/>
          <w:sz w:val="18"/>
          <w:szCs w:val="18"/>
          <w:bdr w:val="none" w:color="auto" w:sz="0" w:space="0"/>
          <w:lang w:val="en-US"/>
        </w:rPr>
        <w:t>900</w:t>
      </w:r>
      <w:r>
        <w:rPr>
          <w:rFonts w:hint="eastAsia" w:ascii="楷体" w:hAnsi="楷体" w:eastAsia="楷体" w:cs="楷体"/>
          <w:color w:val="000000"/>
          <w:sz w:val="24"/>
          <w:szCs w:val="24"/>
          <w:bdr w:val="none" w:color="auto" w:sz="0" w:space="0"/>
        </w:rPr>
        <w:t>号</w:t>
      </w:r>
      <w:r>
        <w:rPr>
          <w:rFonts w:hint="default" w:ascii="Arial" w:hAnsi="Arial" w:eastAsia="楷体" w:cs="Arial"/>
          <w:color w:val="000000"/>
          <w:sz w:val="18"/>
          <w:szCs w:val="18"/>
          <w:bdr w:val="none" w:color="auto" w:sz="0" w:space="0"/>
          <w:lang w:val="en-US"/>
        </w:rPr>
        <w:t>414</w:t>
      </w:r>
      <w:r>
        <w:rPr>
          <w:rFonts w:hint="eastAsia" w:ascii="楷体" w:hAnsi="楷体" w:eastAsia="楷体" w:cs="楷体"/>
          <w:color w:val="000000"/>
          <w:sz w:val="24"/>
          <w:szCs w:val="24"/>
          <w:bdr w:val="none" w:color="auto" w:sz="0" w:space="0"/>
        </w:rPr>
        <w:t>室递交资料，经审核符合相关要求后方可参加本市申请认定。</w:t>
      </w:r>
      <w:r>
        <w:rPr>
          <w:rFonts w:hint="default" w:ascii="Arial" w:hAnsi="Arial" w:eastAsia="楷体" w:cs="Arial"/>
          <w:color w:val="000000"/>
          <w:sz w:val="18"/>
          <w:szCs w:val="18"/>
          <w:bdr w:val="none" w:color="auto" w:sz="0" w:space="0"/>
          <w:lang w:val="en-US"/>
        </w:rPr>
        <w:t xml:space="preserve"> </w:t>
      </w:r>
    </w:p>
    <w:p>
      <w:pPr>
        <w:pStyle w:val="5"/>
        <w:keepNext w:val="0"/>
        <w:keepLines w:val="0"/>
        <w:widowControl/>
        <w:suppressLineNumbers w:val="0"/>
        <w:snapToGrid w:val="0"/>
        <w:spacing w:before="0" w:beforeAutospacing="0" w:after="0" w:afterAutospacing="0" w:line="500" w:lineRule="atLeast"/>
        <w:ind w:left="0" w:right="0" w:firstLine="240"/>
        <w:rPr>
          <w:rFonts w:hint="default" w:ascii="Verdana" w:hAnsi="Verdana" w:cs="Verdana"/>
          <w:sz w:val="21"/>
          <w:szCs w:val="21"/>
        </w:rPr>
      </w:pPr>
      <w:r>
        <w:rPr>
          <w:rFonts w:hint="eastAsia" w:ascii="楷体" w:hAnsi="楷体" w:eastAsia="楷体" w:cs="楷体"/>
          <w:color w:val="000000"/>
          <w:sz w:val="24"/>
          <w:szCs w:val="24"/>
          <w:bdr w:val="none" w:color="auto" w:sz="0" w:space="0"/>
        </w:rPr>
        <w:t>（</w:t>
      </w:r>
      <w:r>
        <w:rPr>
          <w:rFonts w:hint="default" w:ascii="Arial" w:hAnsi="Arial" w:eastAsia="楷体" w:cs="Arial"/>
          <w:color w:val="000000"/>
          <w:sz w:val="18"/>
          <w:szCs w:val="18"/>
          <w:bdr w:val="none" w:color="auto" w:sz="0" w:space="0"/>
          <w:lang w:val="en-US"/>
        </w:rPr>
        <w:t>3</w:t>
      </w:r>
      <w:r>
        <w:rPr>
          <w:rFonts w:hint="eastAsia" w:ascii="楷体" w:hAnsi="楷体" w:eastAsia="楷体" w:cs="楷体"/>
          <w:color w:val="000000"/>
          <w:sz w:val="24"/>
          <w:szCs w:val="24"/>
          <w:bdr w:val="none" w:color="auto" w:sz="0" w:space="0"/>
        </w:rPr>
        <w:t>）资料经审核符合条件后，由工作人员做好登记，将申请人合格证明编号加入申请认定系统后，申请人方可网上报名，申请人需在规定时间内及时参加网上申请及相关现场确认工作。</w:t>
      </w:r>
      <w:r>
        <w:rPr>
          <w:rFonts w:hint="default" w:ascii="Arial" w:hAnsi="Arial" w:eastAsia="楷体" w:cs="Arial"/>
          <w:color w:val="000000"/>
          <w:sz w:val="18"/>
          <w:szCs w:val="18"/>
          <w:bdr w:val="none" w:color="auto" w:sz="0" w:space="0"/>
          <w:lang w:val="en-US"/>
        </w:rPr>
        <w:t xml:space="preserve">  </w:t>
      </w:r>
    </w:p>
    <w:p>
      <w:pPr>
        <w:pStyle w:val="5"/>
        <w:keepNext w:val="0"/>
        <w:keepLines w:val="0"/>
        <w:widowControl/>
        <w:suppressLineNumbers w:val="0"/>
        <w:snapToGrid w:val="0"/>
        <w:spacing w:before="0" w:beforeAutospacing="0" w:after="0" w:afterAutospacing="0" w:line="500" w:lineRule="atLeast"/>
        <w:ind w:left="118" w:right="0" w:hanging="118"/>
        <w:rPr>
          <w:rFonts w:hint="default" w:ascii="Verdana" w:hAnsi="Verdana" w:cs="Verdana"/>
          <w:sz w:val="21"/>
          <w:szCs w:val="21"/>
        </w:rPr>
      </w:pPr>
      <w:r>
        <w:rPr>
          <w:rFonts w:hint="default" w:ascii="Arial" w:hAnsi="Arial" w:cs="Arial"/>
          <w:b/>
          <w:color w:val="000000"/>
          <w:sz w:val="24"/>
          <w:szCs w:val="24"/>
          <w:bdr w:val="none" w:color="auto" w:sz="0" w:space="0"/>
          <w:lang w:val="en-US"/>
        </w:rPr>
        <w:t>6.</w:t>
      </w:r>
      <w:r>
        <w:rPr>
          <w:rFonts w:hint="default" w:ascii="Arial" w:hAnsi="Arial" w:cs="Arial"/>
          <w:b/>
          <w:sz w:val="18"/>
          <w:szCs w:val="18"/>
          <w:bdr w:val="none" w:color="auto" w:sz="0" w:space="0"/>
        </w:rPr>
        <w:t>教师资格体检需要收费吗？</w:t>
      </w:r>
    </w:p>
    <w:p>
      <w:pPr>
        <w:keepNext w:val="0"/>
        <w:keepLines w:val="0"/>
        <w:widowControl/>
        <w:suppressLineNumbers w:val="0"/>
        <w:snapToGrid w:val="0"/>
        <w:spacing w:before="0" w:beforeAutospacing="0" w:after="0" w:afterAutospacing="0" w:line="440" w:lineRule="atLeast"/>
        <w:ind w:left="0" w:right="0" w:firstLine="353"/>
        <w:jc w:val="left"/>
      </w:pPr>
      <w:r>
        <w:rPr>
          <w:rFonts w:hint="eastAsia" w:ascii="楷体" w:hAnsi="楷体" w:eastAsia="楷体" w:cs="楷体"/>
          <w:color w:val="000000"/>
          <w:kern w:val="0"/>
          <w:sz w:val="24"/>
          <w:szCs w:val="24"/>
          <w:bdr w:val="none" w:color="auto" w:sz="0" w:space="0"/>
          <w:lang w:val="en-US" w:eastAsia="zh-CN" w:bidi="ar"/>
        </w:rPr>
        <w:t xml:space="preserve">体检费用由体检医院根据物价部门核定的标准收取。 </w:t>
      </w:r>
    </w:p>
    <w:p>
      <w:pPr>
        <w:keepNext w:val="0"/>
        <w:keepLines w:val="0"/>
        <w:widowControl/>
        <w:suppressLineNumbers w:val="0"/>
        <w:snapToGrid w:val="0"/>
        <w:spacing w:before="0" w:beforeAutospacing="0" w:after="0" w:afterAutospacing="0" w:line="500" w:lineRule="atLeast"/>
        <w:ind w:left="0" w:right="0"/>
        <w:jc w:val="left"/>
      </w:pPr>
      <w:r>
        <w:rPr>
          <w:rFonts w:hint="eastAsia" w:ascii="宋体" w:hAnsi="宋体" w:eastAsia="宋体" w:cs="宋体"/>
          <w:b/>
          <w:color w:val="000000"/>
          <w:kern w:val="0"/>
          <w:sz w:val="24"/>
          <w:szCs w:val="24"/>
          <w:bdr w:val="none" w:color="auto" w:sz="0" w:space="0"/>
          <w:lang w:val="en-US" w:eastAsia="zh-CN" w:bidi="ar"/>
        </w:rPr>
        <w:t>7.教师资格体检需要空腹吗？必须要在指定体检医院吗？复查时可以更换医院吗？</w:t>
      </w:r>
    </w:p>
    <w:p>
      <w:pPr>
        <w:keepNext w:val="0"/>
        <w:keepLines w:val="0"/>
        <w:widowControl/>
        <w:suppressLineNumbers w:val="0"/>
        <w:snapToGrid w:val="0"/>
        <w:spacing w:before="0" w:beforeAutospacing="0" w:after="0" w:afterAutospacing="0" w:line="480" w:lineRule="atLeast"/>
        <w:ind w:left="0" w:right="0" w:firstLine="454"/>
        <w:jc w:val="left"/>
      </w:pPr>
      <w:r>
        <w:rPr>
          <w:rFonts w:hint="eastAsia" w:ascii="楷体" w:hAnsi="楷体" w:eastAsia="楷体" w:cs="楷体"/>
          <w:color w:val="000000"/>
          <w:kern w:val="0"/>
          <w:sz w:val="24"/>
          <w:szCs w:val="24"/>
          <w:bdr w:val="none" w:color="auto" w:sz="0" w:space="0"/>
          <w:lang w:val="en-US" w:eastAsia="zh-CN" w:bidi="ar"/>
        </w:rPr>
        <w:t>体检无须空腹，但请注意饮食清淡。体检需要在指定医院体检中心进行。体检各项检查内容，要求在指定的医院体检中心进行，不得自行前往门诊、急诊或者其他医院进行检查。如果体检不合格，且未在规定时间内遵医嘱复查，视为放弃体检，体检结果为不合格。复查必须是初检的体检医院，申请人不得自行更换体检医院。体检结果为不合格的，申请人不得再次更换医院进行体检。体检相关情况由体检医院负责解释。</w:t>
      </w:r>
    </w:p>
    <w:p>
      <w:pPr>
        <w:keepNext w:val="0"/>
        <w:keepLines w:val="0"/>
        <w:widowControl/>
        <w:suppressLineNumbers w:val="0"/>
        <w:snapToGrid w:val="0"/>
        <w:spacing w:before="0" w:beforeAutospacing="0" w:after="0" w:afterAutospacing="0" w:line="500" w:lineRule="atLeast"/>
        <w:ind w:left="0" w:right="0"/>
        <w:jc w:val="left"/>
      </w:pPr>
      <w:r>
        <w:rPr>
          <w:rFonts w:hint="eastAsia" w:ascii="宋体" w:hAnsi="宋体" w:eastAsia="宋体" w:cs="宋体"/>
          <w:b/>
          <w:color w:val="000000"/>
          <w:kern w:val="0"/>
          <w:sz w:val="24"/>
          <w:szCs w:val="24"/>
          <w:bdr w:val="none" w:color="auto" w:sz="0" w:space="0"/>
          <w:lang w:val="en-US" w:eastAsia="zh-CN" w:bidi="ar"/>
        </w:rPr>
        <w:t>8.如果申请人体检时已怀孕，如何进行</w:t>
      </w:r>
      <w:r>
        <w:rPr>
          <w:rFonts w:hint="default" w:ascii="Arial" w:hAnsi="Arial" w:eastAsia="宋体" w:cs="Arial"/>
          <w:b/>
          <w:color w:val="000000"/>
          <w:kern w:val="0"/>
          <w:sz w:val="18"/>
          <w:szCs w:val="18"/>
          <w:bdr w:val="none" w:color="auto" w:sz="0" w:space="0"/>
          <w:lang w:val="en-US" w:eastAsia="zh-CN" w:bidi="ar"/>
        </w:rPr>
        <w:t>X</w:t>
      </w:r>
      <w:r>
        <w:rPr>
          <w:rFonts w:hint="eastAsia" w:ascii="宋体" w:hAnsi="宋体" w:eastAsia="宋体" w:cs="宋体"/>
          <w:b/>
          <w:color w:val="000000"/>
          <w:kern w:val="0"/>
          <w:sz w:val="24"/>
          <w:szCs w:val="24"/>
          <w:bdr w:val="none" w:color="auto" w:sz="0" w:space="0"/>
          <w:lang w:val="en-US" w:eastAsia="zh-CN" w:bidi="ar"/>
        </w:rPr>
        <w:t>光胸片检查？</w:t>
      </w:r>
    </w:p>
    <w:p>
      <w:pPr>
        <w:pStyle w:val="5"/>
        <w:keepNext w:val="0"/>
        <w:keepLines w:val="0"/>
        <w:widowControl/>
        <w:suppressLineNumbers w:val="0"/>
        <w:snapToGrid w:val="0"/>
        <w:spacing w:before="0" w:beforeAutospacing="0" w:after="0" w:afterAutospacing="0" w:line="500" w:lineRule="atLeast"/>
        <w:ind w:left="0" w:right="0"/>
        <w:jc w:val="left"/>
      </w:pPr>
      <w:r>
        <w:rPr>
          <w:rFonts w:hint="eastAsia" w:ascii="楷体" w:hAnsi="楷体" w:eastAsia="楷体" w:cs="楷体"/>
          <w:color w:val="000000"/>
          <w:sz w:val="24"/>
          <w:szCs w:val="24"/>
          <w:bdr w:val="none" w:color="auto" w:sz="0" w:space="0"/>
        </w:rPr>
        <w:t>对于申请人怀孕拍摄</w:t>
      </w:r>
      <w:r>
        <w:rPr>
          <w:rFonts w:hint="default" w:ascii="Arial" w:hAnsi="Arial" w:eastAsia="楷体" w:cs="Arial"/>
          <w:color w:val="000000"/>
          <w:sz w:val="18"/>
          <w:szCs w:val="18"/>
          <w:bdr w:val="none" w:color="auto" w:sz="0" w:space="0"/>
          <w:lang w:val="en-US"/>
        </w:rPr>
        <w:t>X</w:t>
      </w:r>
      <w:r>
        <w:rPr>
          <w:rFonts w:hint="eastAsia" w:ascii="楷体" w:hAnsi="楷体" w:eastAsia="楷体" w:cs="楷体"/>
          <w:color w:val="000000"/>
          <w:sz w:val="24"/>
          <w:szCs w:val="24"/>
          <w:bdr w:val="none" w:color="auto" w:sz="0" w:space="0"/>
        </w:rPr>
        <w:t>光胸片相关事宜，具体处理如下：</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1</w:t>
      </w:r>
      <w:r>
        <w:rPr>
          <w:rFonts w:hint="eastAsia" w:ascii="楷体" w:hAnsi="楷体" w:eastAsia="楷体" w:cs="楷体"/>
          <w:color w:val="000000"/>
          <w:kern w:val="0"/>
          <w:sz w:val="24"/>
          <w:szCs w:val="24"/>
          <w:bdr w:val="none" w:color="auto" w:sz="0" w:space="0"/>
          <w:lang w:val="en-US" w:eastAsia="zh-CN" w:bidi="ar"/>
        </w:rPr>
        <w:t>）未怀孕的，必须做胸片检查。</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2</w:t>
      </w:r>
      <w:r>
        <w:rPr>
          <w:rFonts w:hint="eastAsia" w:ascii="楷体" w:hAnsi="楷体" w:eastAsia="楷体" w:cs="楷体"/>
          <w:color w:val="000000"/>
          <w:kern w:val="0"/>
          <w:sz w:val="24"/>
          <w:szCs w:val="24"/>
          <w:bdr w:val="none" w:color="auto" w:sz="0" w:space="0"/>
          <w:lang w:val="en-US" w:eastAsia="zh-CN" w:bidi="ar"/>
        </w:rPr>
        <w:t>）已怀孕的，孕早期必须当场验孕，自带怀孕证明不予认可，孕中、孕后期明显显怀的，医院会酌情验孕。体检医院当场确认怀孕的，可免检胸片。</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3</w:t>
      </w:r>
      <w:r>
        <w:rPr>
          <w:rFonts w:hint="eastAsia" w:ascii="楷体" w:hAnsi="楷体" w:eastAsia="楷体" w:cs="楷体"/>
          <w:color w:val="000000"/>
          <w:kern w:val="0"/>
          <w:sz w:val="24"/>
          <w:szCs w:val="24"/>
          <w:bdr w:val="none" w:color="auto" w:sz="0" w:space="0"/>
          <w:lang w:val="en-US" w:eastAsia="zh-CN" w:bidi="ar"/>
        </w:rPr>
        <w:t>）疑似怀孕的，必须在医院当场验孕，体检医院当场确认怀孕的，可免检胸片。</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4</w:t>
      </w:r>
      <w:r>
        <w:rPr>
          <w:rFonts w:hint="eastAsia" w:ascii="楷体" w:hAnsi="楷体" w:eastAsia="楷体" w:cs="楷体"/>
          <w:color w:val="000000"/>
          <w:kern w:val="0"/>
          <w:sz w:val="24"/>
          <w:szCs w:val="24"/>
          <w:bdr w:val="none" w:color="auto" w:sz="0" w:space="0"/>
          <w:lang w:val="en-US" w:eastAsia="zh-CN" w:bidi="ar"/>
        </w:rPr>
        <w:t>）备孕、哺乳期一律不免检胸片。</w:t>
      </w:r>
    </w:p>
    <w:p>
      <w:pPr>
        <w:keepNext w:val="0"/>
        <w:keepLines w:val="0"/>
        <w:widowControl/>
        <w:suppressLineNumbers w:val="0"/>
        <w:snapToGrid w:val="0"/>
        <w:spacing w:before="0" w:beforeAutospacing="0" w:after="0" w:afterAutospacing="0" w:line="500" w:lineRule="atLeast"/>
        <w:ind w:left="0" w:right="0"/>
        <w:jc w:val="left"/>
      </w:pPr>
      <w:r>
        <w:rPr>
          <w:rFonts w:hint="eastAsia" w:ascii="宋体" w:hAnsi="宋体" w:eastAsia="宋体" w:cs="宋体"/>
          <w:b/>
          <w:color w:val="000000"/>
          <w:kern w:val="0"/>
          <w:sz w:val="24"/>
          <w:szCs w:val="24"/>
          <w:bdr w:val="none" w:color="auto" w:sz="0" w:space="0"/>
          <w:lang w:val="en-US" w:eastAsia="zh-CN" w:bidi="ar"/>
        </w:rPr>
        <w:t>9.如果申请人因怀孕而致体检指标不合格，如何处理？</w:t>
      </w:r>
    </w:p>
    <w:p>
      <w:pPr>
        <w:pStyle w:val="5"/>
        <w:keepNext w:val="0"/>
        <w:keepLines w:val="0"/>
        <w:widowControl/>
        <w:suppressLineNumbers w:val="0"/>
        <w:snapToGrid w:val="0"/>
        <w:spacing w:before="0" w:beforeAutospacing="0" w:after="0" w:afterAutospacing="0" w:line="500" w:lineRule="atLeast"/>
        <w:ind w:left="0" w:right="0"/>
        <w:jc w:val="left"/>
      </w:pPr>
      <w:r>
        <w:rPr>
          <w:rFonts w:hint="eastAsia" w:ascii="楷体" w:hAnsi="楷体" w:eastAsia="楷体" w:cs="楷体"/>
          <w:color w:val="000000"/>
          <w:sz w:val="24"/>
          <w:szCs w:val="24"/>
          <w:bdr w:val="none" w:color="auto" w:sz="0" w:space="0"/>
        </w:rPr>
        <w:t>申请人如果因怀孕而致体检指标不合格，可由体检中心视具体情况，在生育后，给予一次复查机会，待各项指标合格后，方可领取教师资格证书。</w:t>
      </w:r>
    </w:p>
    <w:p>
      <w:pPr>
        <w:pStyle w:val="5"/>
        <w:keepNext w:val="0"/>
        <w:keepLines w:val="0"/>
        <w:widowControl/>
        <w:suppressLineNumbers w:val="0"/>
        <w:snapToGrid w:val="0"/>
        <w:spacing w:before="0" w:beforeAutospacing="0" w:after="0" w:afterAutospacing="0" w:line="500" w:lineRule="atLeast"/>
        <w:ind w:left="0" w:right="0" w:firstLine="0"/>
        <w:jc w:val="left"/>
      </w:pPr>
      <w:r>
        <w:rPr>
          <w:rFonts w:hint="eastAsia" w:ascii="宋体" w:hAnsi="宋体" w:eastAsia="宋体" w:cs="宋体"/>
          <w:b/>
          <w:color w:val="000000"/>
          <w:sz w:val="24"/>
          <w:szCs w:val="24"/>
          <w:bdr w:val="none" w:color="auto" w:sz="0" w:space="0"/>
          <w:lang w:val="en-US"/>
        </w:rPr>
        <w:t>10.</w:t>
      </w:r>
      <w:r>
        <w:rPr>
          <w:rFonts w:hint="eastAsia" w:ascii="宋体" w:hAnsi="宋体" w:eastAsia="宋体" w:cs="宋体"/>
          <w:b/>
          <w:color w:val="000000"/>
          <w:sz w:val="24"/>
          <w:szCs w:val="24"/>
          <w:bdr w:val="none" w:color="auto" w:sz="0" w:space="0"/>
        </w:rPr>
        <w:t>对于申请人体检时有冒名顶替的情况，如何处理？</w:t>
      </w:r>
    </w:p>
    <w:p>
      <w:pPr>
        <w:pStyle w:val="5"/>
        <w:keepNext w:val="0"/>
        <w:keepLines w:val="0"/>
        <w:widowControl/>
        <w:suppressLineNumbers w:val="0"/>
        <w:snapToGrid w:val="0"/>
        <w:spacing w:before="0" w:beforeAutospacing="0" w:after="0" w:afterAutospacing="0" w:line="500" w:lineRule="atLeast"/>
        <w:ind w:left="0" w:right="0"/>
        <w:jc w:val="left"/>
      </w:pPr>
      <w:r>
        <w:rPr>
          <w:rFonts w:hint="eastAsia" w:ascii="楷体" w:hAnsi="楷体" w:eastAsia="楷体" w:cs="楷体"/>
          <w:color w:val="000000"/>
          <w:sz w:val="24"/>
          <w:szCs w:val="24"/>
          <w:bdr w:val="none" w:color="auto" w:sz="0" w:space="0"/>
        </w:rPr>
        <w:t>如果发现体检中有冒名顶替现象，一经查实，按弄虚作假、骗取教师资格处理，自发现之日起</w:t>
      </w:r>
      <w:r>
        <w:rPr>
          <w:rFonts w:hint="default" w:ascii="Arial" w:hAnsi="Arial" w:eastAsia="楷体" w:cs="Arial"/>
          <w:color w:val="000000"/>
          <w:sz w:val="18"/>
          <w:szCs w:val="18"/>
          <w:bdr w:val="none" w:color="auto" w:sz="0" w:space="0"/>
          <w:lang w:val="en-US"/>
        </w:rPr>
        <w:t>5</w:t>
      </w:r>
      <w:r>
        <w:rPr>
          <w:rFonts w:hint="eastAsia" w:ascii="楷体" w:hAnsi="楷体" w:eastAsia="楷体" w:cs="楷体"/>
          <w:color w:val="000000"/>
          <w:sz w:val="24"/>
          <w:szCs w:val="24"/>
          <w:bdr w:val="none" w:color="auto" w:sz="0" w:space="0"/>
        </w:rPr>
        <w:t>年内不得申请认定教师资格。</w:t>
      </w:r>
    </w:p>
    <w:p>
      <w:pPr>
        <w:keepNext w:val="0"/>
        <w:keepLines w:val="0"/>
        <w:widowControl/>
        <w:suppressLineNumbers w:val="0"/>
        <w:snapToGrid w:val="0"/>
        <w:spacing w:before="0" w:beforeAutospacing="0" w:after="0" w:afterAutospacing="0" w:line="500" w:lineRule="atLeast"/>
        <w:ind w:left="0" w:right="0"/>
        <w:jc w:val="left"/>
      </w:pPr>
      <w:r>
        <w:rPr>
          <w:rFonts w:hint="eastAsia" w:ascii="宋体" w:hAnsi="宋体" w:eastAsia="宋体" w:cs="宋体"/>
          <w:b/>
          <w:color w:val="000000"/>
          <w:kern w:val="0"/>
          <w:sz w:val="24"/>
          <w:szCs w:val="24"/>
          <w:bdr w:val="none" w:color="auto" w:sz="0" w:space="0"/>
          <w:lang w:val="en-US" w:eastAsia="zh-CN" w:bidi="ar"/>
        </w:rPr>
        <w:t>11.对于港澳台、外籍人士申请教师资格，如何办理？</w:t>
      </w:r>
    </w:p>
    <w:p>
      <w:pPr>
        <w:keepNext w:val="0"/>
        <w:keepLines w:val="0"/>
        <w:widowControl/>
        <w:suppressLineNumbers w:val="0"/>
        <w:snapToGrid w:val="0"/>
        <w:spacing w:before="0" w:beforeAutospacing="0" w:after="0" w:afterAutospacing="0" w:line="500" w:lineRule="atLeast"/>
        <w:ind w:left="0" w:right="0" w:firstLine="420"/>
        <w:jc w:val="left"/>
      </w:pPr>
      <w:r>
        <w:rPr>
          <w:rFonts w:hint="eastAsia" w:ascii="楷体" w:hAnsi="楷体" w:eastAsia="楷体" w:cs="楷体"/>
          <w:color w:val="000000"/>
          <w:kern w:val="0"/>
          <w:sz w:val="24"/>
          <w:szCs w:val="24"/>
          <w:bdr w:val="none" w:color="auto" w:sz="0" w:space="0"/>
          <w:lang w:val="en-US" w:eastAsia="zh-CN" w:bidi="ar"/>
        </w:rPr>
        <w:t>普教系列未开放港澳台人士申请认定教师资格。</w:t>
      </w:r>
    </w:p>
    <w:p>
      <w:pPr>
        <w:keepNext w:val="0"/>
        <w:keepLines w:val="0"/>
        <w:widowControl/>
        <w:suppressLineNumbers w:val="0"/>
        <w:snapToGrid w:val="0"/>
        <w:spacing w:before="0" w:beforeAutospacing="0" w:after="0" w:afterAutospacing="0" w:line="500" w:lineRule="atLeast"/>
        <w:ind w:left="0" w:right="0" w:firstLine="420"/>
        <w:jc w:val="left"/>
      </w:pPr>
      <w:r>
        <w:rPr>
          <w:rFonts w:hint="eastAsia" w:ascii="楷体" w:hAnsi="楷体" w:eastAsia="楷体" w:cs="楷体"/>
          <w:color w:val="000000"/>
          <w:kern w:val="0"/>
          <w:sz w:val="24"/>
          <w:szCs w:val="24"/>
          <w:bdr w:val="none" w:color="auto" w:sz="0" w:space="0"/>
          <w:lang w:val="en-US" w:eastAsia="zh-CN" w:bidi="ar"/>
        </w:rPr>
        <w:t>目前未开放外国国籍人士申请认定教师资格。</w:t>
      </w:r>
    </w:p>
    <w:p>
      <w:pPr>
        <w:keepNext w:val="0"/>
        <w:keepLines w:val="0"/>
        <w:widowControl/>
        <w:suppressLineNumbers w:val="0"/>
        <w:snapToGrid w:val="0"/>
        <w:spacing w:before="0" w:beforeAutospacing="0" w:after="0" w:afterAutospacing="0" w:line="500" w:lineRule="atLeast"/>
        <w:ind w:left="0" w:right="0"/>
        <w:jc w:val="left"/>
      </w:pPr>
      <w:r>
        <w:rPr>
          <w:rFonts w:hint="eastAsia" w:ascii="宋体" w:hAnsi="宋体" w:eastAsia="宋体" w:cs="宋体"/>
          <w:b/>
          <w:color w:val="000000"/>
          <w:kern w:val="0"/>
          <w:sz w:val="24"/>
          <w:szCs w:val="24"/>
          <w:bdr w:val="none" w:color="auto" w:sz="0" w:space="0"/>
          <w:lang w:val="en-US" w:eastAsia="zh-CN" w:bidi="ar"/>
        </w:rPr>
        <w:t>12.对于各类证书遗失的，如何办理？</w:t>
      </w:r>
    </w:p>
    <w:p>
      <w:pPr>
        <w:keepNext w:val="0"/>
        <w:keepLines w:val="0"/>
        <w:widowControl/>
        <w:suppressLineNumbers w:val="0"/>
        <w:snapToGrid w:val="0"/>
        <w:spacing w:before="0" w:beforeAutospacing="0" w:after="0" w:afterAutospacing="0" w:line="500" w:lineRule="atLeast"/>
        <w:ind w:left="0" w:right="0" w:firstLine="42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1</w:t>
      </w:r>
      <w:r>
        <w:rPr>
          <w:rFonts w:hint="eastAsia" w:ascii="楷体" w:hAnsi="楷体" w:eastAsia="楷体" w:cs="楷体"/>
          <w:color w:val="000000"/>
          <w:kern w:val="0"/>
          <w:sz w:val="24"/>
          <w:szCs w:val="24"/>
          <w:bdr w:val="none" w:color="auto" w:sz="0" w:space="0"/>
          <w:lang w:val="en-US" w:eastAsia="zh-CN" w:bidi="ar"/>
        </w:rPr>
        <w:t>）身份证遗失的，需要提供派出所办理的临时身份证；</w:t>
      </w:r>
    </w:p>
    <w:p>
      <w:pPr>
        <w:keepNext w:val="0"/>
        <w:keepLines w:val="0"/>
        <w:widowControl/>
        <w:suppressLineNumbers w:val="0"/>
        <w:snapToGrid w:val="0"/>
        <w:spacing w:before="0" w:beforeAutospacing="0" w:after="0" w:afterAutospacing="0" w:line="500" w:lineRule="atLeast"/>
        <w:ind w:left="0" w:right="0" w:firstLine="42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2</w:t>
      </w:r>
      <w:r>
        <w:rPr>
          <w:rFonts w:hint="eastAsia" w:ascii="楷体" w:hAnsi="楷体" w:eastAsia="楷体" w:cs="楷体"/>
          <w:color w:val="000000"/>
          <w:kern w:val="0"/>
          <w:sz w:val="24"/>
          <w:szCs w:val="24"/>
          <w:bdr w:val="none" w:color="auto" w:sz="0" w:space="0"/>
          <w:lang w:val="en-US" w:eastAsia="zh-CN" w:bidi="ar"/>
        </w:rPr>
        <w:t>）普通话证书遗失的，需要提供上海市语言文字水平测试中心开具的遗失证明；</w:t>
      </w:r>
    </w:p>
    <w:p>
      <w:pPr>
        <w:keepNext w:val="0"/>
        <w:keepLines w:val="0"/>
        <w:widowControl/>
        <w:suppressLineNumbers w:val="0"/>
        <w:snapToGrid w:val="0"/>
        <w:spacing w:before="0" w:beforeAutospacing="0" w:after="0" w:afterAutospacing="0" w:line="500" w:lineRule="atLeast"/>
        <w:ind w:left="0" w:right="0" w:firstLine="42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3</w:t>
      </w:r>
      <w:r>
        <w:rPr>
          <w:rFonts w:hint="eastAsia" w:ascii="楷体" w:hAnsi="楷体" w:eastAsia="楷体" w:cs="楷体"/>
          <w:color w:val="000000"/>
          <w:kern w:val="0"/>
          <w:sz w:val="24"/>
          <w:szCs w:val="24"/>
          <w:bdr w:val="none" w:color="auto" w:sz="0" w:space="0"/>
          <w:lang w:val="en-US" w:eastAsia="zh-CN" w:bidi="ar"/>
        </w:rPr>
        <w:t>）毕业证书遗失的，需要提供《中国高等教育学历认证报告》及原毕业学校开具的《毕业证明书》。</w:t>
      </w:r>
    </w:p>
    <w:p>
      <w:pPr>
        <w:keepNext w:val="0"/>
        <w:keepLines w:val="0"/>
        <w:widowControl/>
        <w:suppressLineNumbers w:val="0"/>
        <w:snapToGrid w:val="0"/>
        <w:spacing w:before="0" w:beforeAutospacing="0" w:after="0" w:afterAutospacing="0" w:line="500" w:lineRule="atLeast"/>
        <w:ind w:left="142" w:right="0"/>
        <w:jc w:val="left"/>
      </w:pPr>
      <w:r>
        <w:rPr>
          <w:rFonts w:hint="eastAsia" w:ascii="宋体" w:hAnsi="宋体" w:eastAsia="宋体" w:cs="宋体"/>
          <w:b/>
          <w:color w:val="000000"/>
          <w:kern w:val="0"/>
          <w:sz w:val="24"/>
          <w:szCs w:val="24"/>
          <w:bdr w:val="none" w:color="auto" w:sz="0" w:space="0"/>
          <w:lang w:val="en-US" w:eastAsia="zh-CN" w:bidi="ar"/>
        </w:rPr>
        <w:t>13. 若申请人网上申请时忘记密码怎么办？</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1</w:t>
      </w:r>
      <w:r>
        <w:rPr>
          <w:rFonts w:hint="eastAsia" w:ascii="楷体" w:hAnsi="楷体" w:eastAsia="楷体" w:cs="楷体"/>
          <w:color w:val="000000"/>
          <w:kern w:val="0"/>
          <w:sz w:val="24"/>
          <w:szCs w:val="24"/>
          <w:bdr w:val="none" w:color="auto" w:sz="0" w:space="0"/>
          <w:lang w:val="en-US" w:eastAsia="zh-CN" w:bidi="ar"/>
        </w:rPr>
        <w:t>）若申请人忘记密码，可以根据上海教育人才网上提供的三种途径找回密码；</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2</w:t>
      </w:r>
      <w:r>
        <w:rPr>
          <w:rFonts w:hint="eastAsia" w:ascii="楷体" w:hAnsi="楷体" w:eastAsia="楷体" w:cs="楷体"/>
          <w:color w:val="000000"/>
          <w:kern w:val="0"/>
          <w:sz w:val="24"/>
          <w:szCs w:val="24"/>
          <w:bdr w:val="none" w:color="auto" w:sz="0" w:space="0"/>
          <w:lang w:val="en-US" w:eastAsia="zh-CN" w:bidi="ar"/>
        </w:rPr>
        <w:t>）带好本人身份证前来办理，具体地址</w:t>
      </w:r>
      <w:r>
        <w:rPr>
          <w:rFonts w:hint="default" w:ascii="Arial" w:hAnsi="Arial" w:eastAsia="楷体" w:cs="Arial"/>
          <w:color w:val="000000"/>
          <w:kern w:val="0"/>
          <w:sz w:val="18"/>
          <w:szCs w:val="18"/>
          <w:bdr w:val="none" w:color="auto" w:sz="0" w:space="0"/>
          <w:lang w:val="en-US" w:eastAsia="zh-CN" w:bidi="ar"/>
        </w:rPr>
        <w:t>:</w:t>
      </w:r>
      <w:r>
        <w:rPr>
          <w:rFonts w:hint="eastAsia" w:ascii="楷体" w:hAnsi="楷体" w:eastAsia="楷体" w:cs="楷体"/>
          <w:color w:val="000000"/>
          <w:kern w:val="0"/>
          <w:sz w:val="24"/>
          <w:szCs w:val="24"/>
          <w:bdr w:val="none" w:color="auto" w:sz="0" w:space="0"/>
          <w:lang w:val="en-US" w:eastAsia="zh-CN" w:bidi="ar"/>
        </w:rPr>
        <w:t>延安西路</w:t>
      </w:r>
      <w:r>
        <w:rPr>
          <w:rFonts w:hint="default" w:ascii="Arial" w:hAnsi="Arial" w:eastAsia="楷体" w:cs="Arial"/>
          <w:color w:val="000000"/>
          <w:kern w:val="0"/>
          <w:sz w:val="18"/>
          <w:szCs w:val="18"/>
          <w:bdr w:val="none" w:color="auto" w:sz="0" w:space="0"/>
          <w:lang w:val="en-US" w:eastAsia="zh-CN" w:bidi="ar"/>
        </w:rPr>
        <w:t>900</w:t>
      </w:r>
      <w:r>
        <w:rPr>
          <w:rFonts w:hint="eastAsia" w:ascii="楷体" w:hAnsi="楷体" w:eastAsia="楷体" w:cs="楷体"/>
          <w:color w:val="000000"/>
          <w:kern w:val="0"/>
          <w:sz w:val="24"/>
          <w:szCs w:val="24"/>
          <w:bdr w:val="none" w:color="auto" w:sz="0" w:space="0"/>
          <w:lang w:val="en-US" w:eastAsia="zh-CN" w:bidi="ar"/>
        </w:rPr>
        <w:t>号</w:t>
      </w:r>
      <w:r>
        <w:rPr>
          <w:rFonts w:hint="default" w:ascii="Arial" w:hAnsi="Arial" w:eastAsia="楷体" w:cs="Arial"/>
          <w:color w:val="000000"/>
          <w:kern w:val="0"/>
          <w:sz w:val="18"/>
          <w:szCs w:val="18"/>
          <w:bdr w:val="none" w:color="auto" w:sz="0" w:space="0"/>
          <w:lang w:val="en-US" w:eastAsia="zh-CN" w:bidi="ar"/>
        </w:rPr>
        <w:t>310</w:t>
      </w:r>
      <w:r>
        <w:rPr>
          <w:rFonts w:hint="eastAsia" w:ascii="楷体" w:hAnsi="楷体" w:eastAsia="楷体" w:cs="楷体"/>
          <w:color w:val="000000"/>
          <w:kern w:val="0"/>
          <w:sz w:val="24"/>
          <w:szCs w:val="24"/>
          <w:bdr w:val="none" w:color="auto" w:sz="0" w:space="0"/>
          <w:lang w:val="en-US" w:eastAsia="zh-CN" w:bidi="ar"/>
        </w:rPr>
        <w:t>室</w:t>
      </w:r>
      <w:r>
        <w:rPr>
          <w:rFonts w:hint="default" w:ascii="Arial" w:hAnsi="Arial" w:eastAsia="楷体" w:cs="Arial"/>
          <w:color w:val="000000"/>
          <w:kern w:val="0"/>
          <w:sz w:val="18"/>
          <w:szCs w:val="18"/>
          <w:bdr w:val="none" w:color="auto" w:sz="0" w:space="0"/>
          <w:lang w:val="en-US" w:eastAsia="zh-CN" w:bidi="ar"/>
        </w:rPr>
        <w:t>(</w:t>
      </w:r>
      <w:r>
        <w:rPr>
          <w:rFonts w:hint="eastAsia" w:ascii="楷体" w:hAnsi="楷体" w:eastAsia="楷体" w:cs="楷体"/>
          <w:color w:val="000000"/>
          <w:kern w:val="0"/>
          <w:sz w:val="24"/>
          <w:szCs w:val="24"/>
          <w:bdr w:val="none" w:color="auto" w:sz="0" w:space="0"/>
          <w:lang w:val="en-US" w:eastAsia="zh-CN" w:bidi="ar"/>
        </w:rPr>
        <w:t>接待时间：</w:t>
      </w:r>
      <w:r>
        <w:rPr>
          <w:rFonts w:hint="default" w:ascii="Arial" w:hAnsi="Arial" w:eastAsia="楷体" w:cs="Arial"/>
          <w:color w:val="000000"/>
          <w:kern w:val="0"/>
          <w:sz w:val="18"/>
          <w:szCs w:val="18"/>
          <w:bdr w:val="none" w:color="auto" w:sz="0" w:space="0"/>
          <w:lang w:val="en-US" w:eastAsia="zh-CN" w:bidi="ar"/>
        </w:rPr>
        <w:t>2017</w:t>
      </w:r>
      <w:r>
        <w:rPr>
          <w:rFonts w:hint="eastAsia" w:ascii="楷体" w:hAnsi="楷体" w:eastAsia="楷体" w:cs="楷体"/>
          <w:color w:val="000000"/>
          <w:kern w:val="0"/>
          <w:sz w:val="24"/>
          <w:szCs w:val="24"/>
          <w:bdr w:val="none" w:color="auto" w:sz="0" w:space="0"/>
          <w:lang w:val="en-US" w:eastAsia="zh-CN" w:bidi="ar"/>
        </w:rPr>
        <w:t>年</w:t>
      </w:r>
      <w:r>
        <w:rPr>
          <w:rFonts w:hint="default" w:ascii="Arial" w:hAnsi="Arial" w:eastAsia="楷体" w:cs="Arial"/>
          <w:color w:val="000000"/>
          <w:kern w:val="0"/>
          <w:sz w:val="18"/>
          <w:szCs w:val="18"/>
          <w:bdr w:val="none" w:color="auto" w:sz="0" w:space="0"/>
          <w:lang w:val="en-US" w:eastAsia="zh-CN" w:bidi="ar"/>
        </w:rPr>
        <w:t>9</w:t>
      </w:r>
      <w:r>
        <w:rPr>
          <w:rFonts w:hint="eastAsia" w:ascii="楷体" w:hAnsi="楷体" w:eastAsia="楷体" w:cs="楷体"/>
          <w:color w:val="000000"/>
          <w:kern w:val="0"/>
          <w:sz w:val="24"/>
          <w:szCs w:val="24"/>
          <w:bdr w:val="none" w:color="auto" w:sz="0" w:space="0"/>
          <w:lang w:val="en-US" w:eastAsia="zh-CN" w:bidi="ar"/>
        </w:rPr>
        <w:t>月</w:t>
      </w:r>
      <w:r>
        <w:rPr>
          <w:rFonts w:hint="default" w:ascii="Arial" w:hAnsi="Arial" w:eastAsia="楷体" w:cs="Arial"/>
          <w:color w:val="000000"/>
          <w:kern w:val="0"/>
          <w:sz w:val="18"/>
          <w:szCs w:val="18"/>
          <w:bdr w:val="none" w:color="auto" w:sz="0" w:space="0"/>
          <w:lang w:val="en-US" w:eastAsia="zh-CN" w:bidi="ar"/>
        </w:rPr>
        <w:t>1</w:t>
      </w:r>
      <w:r>
        <w:rPr>
          <w:rFonts w:hint="eastAsia" w:ascii="楷体" w:hAnsi="楷体" w:eastAsia="楷体" w:cs="楷体"/>
          <w:color w:val="000000"/>
          <w:kern w:val="0"/>
          <w:sz w:val="24"/>
          <w:szCs w:val="24"/>
          <w:bdr w:val="none" w:color="auto" w:sz="0" w:space="0"/>
          <w:lang w:val="en-US" w:eastAsia="zh-CN" w:bidi="ar"/>
        </w:rPr>
        <w:t>日</w:t>
      </w:r>
      <w:r>
        <w:rPr>
          <w:rFonts w:hint="default" w:ascii="Arial" w:hAnsi="Arial" w:eastAsia="楷体" w:cs="Arial"/>
          <w:color w:val="000000"/>
          <w:kern w:val="0"/>
          <w:sz w:val="18"/>
          <w:szCs w:val="18"/>
          <w:bdr w:val="none" w:color="auto" w:sz="0" w:space="0"/>
          <w:lang w:val="en-US" w:eastAsia="zh-CN" w:bidi="ar"/>
        </w:rPr>
        <w:t>-10</w:t>
      </w:r>
      <w:r>
        <w:rPr>
          <w:rFonts w:hint="eastAsia" w:ascii="楷体" w:hAnsi="楷体" w:eastAsia="楷体" w:cs="楷体"/>
          <w:color w:val="000000"/>
          <w:kern w:val="0"/>
          <w:sz w:val="24"/>
          <w:szCs w:val="24"/>
          <w:bdr w:val="none" w:color="auto" w:sz="0" w:space="0"/>
          <w:lang w:val="en-US" w:eastAsia="zh-CN" w:bidi="ar"/>
        </w:rPr>
        <w:t>日期间工作日</w:t>
      </w:r>
      <w:r>
        <w:rPr>
          <w:rFonts w:hint="default" w:ascii="Arial" w:hAnsi="Arial" w:eastAsia="楷体" w:cs="Arial"/>
          <w:color w:val="000000"/>
          <w:kern w:val="0"/>
          <w:sz w:val="18"/>
          <w:szCs w:val="18"/>
          <w:bdr w:val="none" w:color="auto" w:sz="0" w:space="0"/>
          <w:lang w:val="en-US" w:eastAsia="zh-CN" w:bidi="ar"/>
        </w:rPr>
        <w:t>9</w:t>
      </w: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00-11</w:t>
      </w: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00</w:t>
      </w: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12</w:t>
      </w: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30-16</w:t>
      </w: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00</w:t>
      </w:r>
      <w:r>
        <w:rPr>
          <w:rFonts w:hint="eastAsia" w:ascii="楷体" w:hAnsi="楷体" w:eastAsia="楷体" w:cs="楷体"/>
          <w:color w:val="000000"/>
          <w:kern w:val="0"/>
          <w:sz w:val="24"/>
          <w:szCs w:val="24"/>
          <w:bdr w:val="none" w:color="auto" w:sz="0" w:space="0"/>
          <w:lang w:val="en-US" w:eastAsia="zh-CN" w:bidi="ar"/>
        </w:rPr>
        <w:t>，咨询电话：</w:t>
      </w:r>
      <w:r>
        <w:rPr>
          <w:rFonts w:hint="default" w:ascii="Arial" w:hAnsi="Arial" w:eastAsia="楷体" w:cs="Arial"/>
          <w:color w:val="000000"/>
          <w:kern w:val="0"/>
          <w:sz w:val="18"/>
          <w:szCs w:val="18"/>
          <w:bdr w:val="none" w:color="auto" w:sz="0" w:space="0"/>
          <w:lang w:val="en-US" w:eastAsia="zh-CN" w:bidi="ar"/>
        </w:rPr>
        <w:t>62520027,</w:t>
      </w:r>
      <w:r>
        <w:rPr>
          <w:rFonts w:hint="eastAsia" w:ascii="楷体" w:hAnsi="楷体" w:eastAsia="楷体" w:cs="楷体"/>
          <w:color w:val="000000"/>
          <w:kern w:val="0"/>
          <w:sz w:val="24"/>
          <w:szCs w:val="24"/>
          <w:bdr w:val="none" w:color="auto" w:sz="0" w:space="0"/>
          <w:lang w:val="en-US" w:eastAsia="zh-CN" w:bidi="ar"/>
        </w:rPr>
        <w:t>为避免徒劳往返，请提前电话联系后再前往办理；未能在</w:t>
      </w:r>
      <w:r>
        <w:rPr>
          <w:rFonts w:hint="default" w:ascii="Arial" w:hAnsi="Arial" w:eastAsia="楷体" w:cs="Arial"/>
          <w:color w:val="000000"/>
          <w:kern w:val="0"/>
          <w:sz w:val="18"/>
          <w:szCs w:val="18"/>
          <w:bdr w:val="none" w:color="auto" w:sz="0" w:space="0"/>
          <w:lang w:val="en-US" w:eastAsia="zh-CN" w:bidi="ar"/>
        </w:rPr>
        <w:t>2017</w:t>
      </w:r>
      <w:r>
        <w:rPr>
          <w:rFonts w:hint="eastAsia" w:ascii="楷体" w:hAnsi="楷体" w:eastAsia="楷体" w:cs="楷体"/>
          <w:color w:val="000000"/>
          <w:kern w:val="0"/>
          <w:sz w:val="24"/>
          <w:szCs w:val="24"/>
          <w:bdr w:val="none" w:color="auto" w:sz="0" w:space="0"/>
          <w:lang w:val="en-US" w:eastAsia="zh-CN" w:bidi="ar"/>
        </w:rPr>
        <w:t>年</w:t>
      </w:r>
      <w:r>
        <w:rPr>
          <w:rFonts w:hint="default" w:ascii="Arial" w:hAnsi="Arial" w:eastAsia="楷体" w:cs="Arial"/>
          <w:color w:val="000000"/>
          <w:kern w:val="0"/>
          <w:sz w:val="18"/>
          <w:szCs w:val="18"/>
          <w:bdr w:val="none" w:color="auto" w:sz="0" w:space="0"/>
          <w:lang w:val="en-US" w:eastAsia="zh-CN" w:bidi="ar"/>
        </w:rPr>
        <w:t>9</w:t>
      </w:r>
      <w:r>
        <w:rPr>
          <w:rFonts w:hint="eastAsia" w:ascii="楷体" w:hAnsi="楷体" w:eastAsia="楷体" w:cs="楷体"/>
          <w:color w:val="000000"/>
          <w:kern w:val="0"/>
          <w:sz w:val="24"/>
          <w:szCs w:val="24"/>
          <w:bdr w:val="none" w:color="auto" w:sz="0" w:space="0"/>
          <w:lang w:val="en-US" w:eastAsia="zh-CN" w:bidi="ar"/>
        </w:rPr>
        <w:t>月</w:t>
      </w:r>
      <w:r>
        <w:rPr>
          <w:rFonts w:hint="default" w:ascii="Arial" w:hAnsi="Arial" w:eastAsia="楷体" w:cs="Arial"/>
          <w:color w:val="000000"/>
          <w:kern w:val="0"/>
          <w:sz w:val="18"/>
          <w:szCs w:val="18"/>
          <w:bdr w:val="none" w:color="auto" w:sz="0" w:space="0"/>
          <w:lang w:val="en-US" w:eastAsia="zh-CN" w:bidi="ar"/>
        </w:rPr>
        <w:t>1</w:t>
      </w:r>
      <w:r>
        <w:rPr>
          <w:rFonts w:hint="eastAsia" w:ascii="楷体" w:hAnsi="楷体" w:eastAsia="楷体" w:cs="楷体"/>
          <w:color w:val="000000"/>
          <w:kern w:val="0"/>
          <w:sz w:val="24"/>
          <w:szCs w:val="24"/>
          <w:bdr w:val="none" w:color="auto" w:sz="0" w:space="0"/>
          <w:lang w:val="en-US" w:eastAsia="zh-CN" w:bidi="ar"/>
        </w:rPr>
        <w:t>日</w:t>
      </w:r>
      <w:r>
        <w:rPr>
          <w:rFonts w:hint="default" w:ascii="Arial" w:hAnsi="Arial" w:eastAsia="楷体" w:cs="Arial"/>
          <w:color w:val="000000"/>
          <w:kern w:val="0"/>
          <w:sz w:val="18"/>
          <w:szCs w:val="18"/>
          <w:bdr w:val="none" w:color="auto" w:sz="0" w:space="0"/>
          <w:lang w:val="en-US" w:eastAsia="zh-CN" w:bidi="ar"/>
        </w:rPr>
        <w:t>-10</w:t>
      </w:r>
      <w:r>
        <w:rPr>
          <w:rFonts w:hint="eastAsia" w:ascii="楷体" w:hAnsi="楷体" w:eastAsia="楷体" w:cs="楷体"/>
          <w:color w:val="000000"/>
          <w:kern w:val="0"/>
          <w:sz w:val="24"/>
          <w:szCs w:val="24"/>
          <w:bdr w:val="none" w:color="auto" w:sz="0" w:space="0"/>
          <w:lang w:val="en-US" w:eastAsia="zh-CN" w:bidi="ar"/>
        </w:rPr>
        <w:t>日期间段完成修改密码而错过</w:t>
      </w:r>
      <w:r>
        <w:rPr>
          <w:rFonts w:hint="default" w:ascii="Arial" w:hAnsi="Arial" w:eastAsia="楷体" w:cs="Arial"/>
          <w:color w:val="000000"/>
          <w:kern w:val="0"/>
          <w:sz w:val="18"/>
          <w:szCs w:val="18"/>
          <w:bdr w:val="none" w:color="auto" w:sz="0" w:space="0"/>
          <w:lang w:val="en-US" w:eastAsia="zh-CN" w:bidi="ar"/>
        </w:rPr>
        <w:t>2017</w:t>
      </w:r>
      <w:r>
        <w:rPr>
          <w:rFonts w:hint="eastAsia" w:ascii="楷体" w:hAnsi="楷体" w:eastAsia="楷体" w:cs="楷体"/>
          <w:color w:val="000000"/>
          <w:kern w:val="0"/>
          <w:sz w:val="24"/>
          <w:szCs w:val="24"/>
          <w:bdr w:val="none" w:color="auto" w:sz="0" w:space="0"/>
          <w:lang w:val="en-US" w:eastAsia="zh-CN" w:bidi="ar"/>
        </w:rPr>
        <w:t>年下半年秋季教师资格申请网上报名的，不予补申请</w:t>
      </w:r>
      <w:r>
        <w:rPr>
          <w:rFonts w:hint="default" w:ascii="Arial" w:hAnsi="Arial" w:eastAsia="楷体" w:cs="Arial"/>
          <w:color w:val="000000"/>
          <w:kern w:val="0"/>
          <w:sz w:val="18"/>
          <w:szCs w:val="18"/>
          <w:bdr w:val="none" w:color="auto" w:sz="0" w:space="0"/>
          <w:lang w:val="en-US" w:eastAsia="zh-CN" w:bidi="ar"/>
        </w:rPr>
        <w:t>)</w:t>
      </w: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 xml:space="preserve"> </w:t>
      </w:r>
    </w:p>
    <w:p>
      <w:pPr>
        <w:keepNext w:val="0"/>
        <w:keepLines w:val="0"/>
        <w:widowControl/>
        <w:suppressLineNumbers w:val="0"/>
        <w:snapToGrid w:val="0"/>
        <w:spacing w:before="0" w:beforeAutospacing="0" w:after="0" w:afterAutospacing="0" w:line="500" w:lineRule="atLeast"/>
        <w:ind w:left="0" w:right="0"/>
        <w:jc w:val="left"/>
      </w:pPr>
      <w:r>
        <w:rPr>
          <w:rFonts w:hint="eastAsia" w:ascii="宋体" w:hAnsi="宋体" w:eastAsia="宋体" w:cs="宋体"/>
          <w:b/>
          <w:color w:val="000000"/>
          <w:kern w:val="0"/>
          <w:sz w:val="24"/>
          <w:szCs w:val="24"/>
          <w:bdr w:val="none" w:color="auto" w:sz="0" w:space="0"/>
          <w:lang w:val="en-US" w:eastAsia="zh-CN" w:bidi="ar"/>
        </w:rPr>
        <w:t>14. 若申请人网上申请时身份证已被注册怎么办？</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处理办法同上面</w:t>
      </w:r>
      <w:r>
        <w:rPr>
          <w:rFonts w:hint="default" w:ascii="Arial" w:hAnsi="Arial" w:eastAsia="楷体" w:cs="Arial"/>
          <w:color w:val="000000"/>
          <w:kern w:val="0"/>
          <w:sz w:val="18"/>
          <w:szCs w:val="18"/>
          <w:bdr w:val="none" w:color="auto" w:sz="0" w:space="0"/>
          <w:lang w:val="en-US" w:eastAsia="zh-CN" w:bidi="ar"/>
        </w:rPr>
        <w:t>13</w:t>
      </w:r>
      <w:r>
        <w:rPr>
          <w:rFonts w:hint="eastAsia" w:ascii="楷体" w:hAnsi="楷体" w:eastAsia="楷体" w:cs="楷体"/>
          <w:color w:val="000000"/>
          <w:kern w:val="0"/>
          <w:sz w:val="24"/>
          <w:szCs w:val="24"/>
          <w:bdr w:val="none" w:color="auto" w:sz="0" w:space="0"/>
          <w:lang w:val="en-US" w:eastAsia="zh-CN" w:bidi="ar"/>
        </w:rPr>
        <w:t>。</w:t>
      </w:r>
      <w:r>
        <w:rPr>
          <w:rFonts w:hint="default" w:ascii="Arial" w:hAnsi="Arial" w:eastAsia="楷体" w:cs="Arial"/>
          <w:color w:val="000000"/>
          <w:kern w:val="0"/>
          <w:sz w:val="18"/>
          <w:szCs w:val="18"/>
          <w:bdr w:val="none" w:color="auto" w:sz="0" w:space="0"/>
          <w:lang w:val="en-US" w:eastAsia="zh-CN" w:bidi="ar"/>
        </w:rPr>
        <w:t xml:space="preserve"> </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 </w:t>
      </w:r>
    </w:p>
    <w:p>
      <w:pPr>
        <w:keepNext w:val="0"/>
        <w:keepLines w:val="0"/>
        <w:widowControl/>
        <w:suppressLineNumbers w:val="0"/>
        <w:snapToGrid w:val="0"/>
        <w:spacing w:before="0" w:beforeAutospacing="0" w:after="0" w:afterAutospacing="0" w:line="500" w:lineRule="atLeast"/>
        <w:ind w:left="0" w:right="0" w:firstLine="240"/>
        <w:jc w:val="left"/>
      </w:pPr>
      <w:r>
        <w:rPr>
          <w:rFonts w:hint="eastAsia" w:ascii="楷体" w:hAnsi="楷体" w:eastAsia="楷体" w:cs="楷体"/>
          <w:color w:val="000000"/>
          <w:kern w:val="0"/>
          <w:sz w:val="24"/>
          <w:szCs w:val="24"/>
          <w:bdr w:val="none" w:color="auto" w:sz="0" w:space="0"/>
          <w:lang w:val="en-US" w:eastAsia="zh-CN" w:bidi="ar"/>
        </w:rPr>
        <w:t> </w:t>
      </w:r>
    </w:p>
    <w:p>
      <w:pPr>
        <w:keepNext w:val="0"/>
        <w:keepLines w:val="0"/>
        <w:widowControl/>
        <w:suppressLineNumbers w:val="0"/>
        <w:snapToGrid w:val="0"/>
        <w:spacing w:before="0" w:beforeAutospacing="0" w:after="0" w:afterAutospacing="0" w:line="440" w:lineRule="atLeast"/>
        <w:ind w:left="0" w:right="0"/>
        <w:jc w:val="center"/>
      </w:pPr>
      <w:r>
        <w:rPr>
          <w:rFonts w:ascii="Arial" w:hAnsi="Arial" w:cs="Arial" w:eastAsiaTheme="minorEastAsia"/>
          <w:b/>
          <w:color w:val="000000"/>
          <w:kern w:val="0"/>
          <w:sz w:val="28"/>
          <w:szCs w:val="28"/>
          <w:bdr w:val="none" w:color="auto" w:sz="0" w:space="0"/>
          <w:lang w:val="en-US" w:eastAsia="zh-CN" w:bidi="ar"/>
        </w:rPr>
        <w:t> </w:t>
      </w:r>
    </w:p>
    <w:p>
      <w:pPr>
        <w:keepNext w:val="0"/>
        <w:keepLines w:val="0"/>
        <w:widowControl/>
        <w:suppressLineNumbers w:val="0"/>
        <w:snapToGrid w:val="0"/>
        <w:spacing w:before="0" w:beforeAutospacing="0" w:after="0" w:afterAutospacing="0" w:line="360" w:lineRule="auto"/>
        <w:ind w:left="0" w:right="0"/>
        <w:jc w:val="center"/>
      </w:pPr>
      <w:r>
        <w:rPr>
          <w:rFonts w:hint="default" w:ascii="Arial" w:hAnsi="Arial" w:cs="Arial" w:eastAsiaTheme="minorEastAsia"/>
          <w:color w:val="000000"/>
          <w:kern w:val="0"/>
          <w:sz w:val="24"/>
          <w:szCs w:val="24"/>
          <w:bdr w:val="none" w:color="auto" w:sz="0" w:space="0"/>
          <w:lang w:val="en-US" w:eastAsia="zh-CN" w:bidi="ar"/>
        </w:rPr>
        <w:t> </w:t>
      </w:r>
      <w:r>
        <w:rPr>
          <w:rFonts w:hint="eastAsia" w:ascii="宋体" w:hAnsi="宋体" w:eastAsia="宋体" w:cs="宋体"/>
          <w:b/>
          <w:color w:val="000000"/>
          <w:kern w:val="0"/>
          <w:sz w:val="28"/>
          <w:szCs w:val="28"/>
          <w:bdr w:val="none" w:color="auto" w:sz="0" w:space="0"/>
          <w:lang w:val="en-US" w:eastAsia="zh-CN" w:bidi="ar"/>
        </w:rPr>
        <w:t>2017年秋季上海市国考人员教师资格申请流程图</w:t>
      </w:r>
    </w:p>
    <w:p>
      <w:pPr>
        <w:keepNext w:val="0"/>
        <w:keepLines w:val="0"/>
        <w:widowControl/>
        <w:suppressLineNumbers w:val="0"/>
        <w:snapToGrid w:val="0"/>
        <w:spacing w:before="0" w:beforeAutospacing="0" w:after="0" w:afterAutospacing="0" w:line="360" w:lineRule="auto"/>
        <w:ind w:left="0" w:right="0"/>
        <w:jc w:val="center"/>
      </w:pPr>
      <w:r>
        <w:rPr>
          <w:rFonts w:hint="default" w:ascii="Arial" w:hAnsi="Arial" w:eastAsia="宋体" w:cs="Arial"/>
          <w:color w:val="000000"/>
          <w:kern w:val="0"/>
          <w:sz w:val="18"/>
          <w:szCs w:val="18"/>
          <w:bdr w:val="none" w:color="auto" w:sz="0" w:space="0"/>
          <w:lang w:val="en-US" w:eastAsia="zh-CN" w:bidi="ar"/>
        </w:rPr>
        <w:fldChar w:fldCharType="begin"/>
      </w:r>
      <w:r>
        <w:rPr>
          <w:rFonts w:hint="default" w:ascii="Arial" w:hAnsi="Arial" w:eastAsia="宋体" w:cs="Arial"/>
          <w:color w:val="000000"/>
          <w:kern w:val="0"/>
          <w:sz w:val="18"/>
          <w:szCs w:val="18"/>
          <w:bdr w:val="none" w:color="auto" w:sz="0" w:space="0"/>
          <w:lang w:val="en-US" w:eastAsia="zh-CN" w:bidi="ar"/>
        </w:rPr>
        <w:instrText xml:space="preserve">INCLUDEPICTURE \d "http://www.shehr.cn/www.1.2/archive/info/userfiles/2017qjgkjszgsq.gif" \* MERGEFORMATINET </w:instrText>
      </w:r>
      <w:r>
        <w:rPr>
          <w:rFonts w:hint="default" w:ascii="Arial" w:hAnsi="Arial" w:eastAsia="宋体" w:cs="Arial"/>
          <w:color w:val="000000"/>
          <w:kern w:val="0"/>
          <w:sz w:val="18"/>
          <w:szCs w:val="18"/>
          <w:bdr w:val="none" w:color="auto" w:sz="0" w:space="0"/>
          <w:lang w:val="en-US" w:eastAsia="zh-CN" w:bidi="ar"/>
        </w:rPr>
        <w:fldChar w:fldCharType="separate"/>
      </w:r>
      <w:r>
        <w:rPr>
          <w:rFonts w:hint="default" w:ascii="Arial" w:hAnsi="Arial" w:eastAsia="宋体" w:cs="Arial"/>
          <w:color w:val="000000"/>
          <w:kern w:val="0"/>
          <w:sz w:val="18"/>
          <w:szCs w:val="18"/>
          <w:bdr w:val="none" w:color="auto" w:sz="0" w:space="0"/>
          <w:lang w:val="en-US" w:eastAsia="zh-CN" w:bidi="ar"/>
        </w:rPr>
        <w:drawing>
          <wp:inline distT="0" distB="0" distL="114300" distR="114300">
            <wp:extent cx="5848350" cy="69723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48350" cy="6972300"/>
                    </a:xfrm>
                    <a:prstGeom prst="rect">
                      <a:avLst/>
                    </a:prstGeom>
                    <a:noFill/>
                    <a:ln w="9525">
                      <a:noFill/>
                    </a:ln>
                  </pic:spPr>
                </pic:pic>
              </a:graphicData>
            </a:graphic>
          </wp:inline>
        </w:drawing>
      </w:r>
      <w:r>
        <w:rPr>
          <w:rFonts w:hint="default" w:ascii="Arial" w:hAnsi="Arial" w:eastAsia="宋体" w:cs="Arial"/>
          <w:color w:val="000000"/>
          <w:kern w:val="0"/>
          <w:sz w:val="18"/>
          <w:szCs w:val="18"/>
          <w:bdr w:val="none" w:color="auto" w:sz="0" w:space="0"/>
          <w:lang w:val="en-US" w:eastAsia="zh-CN" w:bidi="ar"/>
        </w:rPr>
        <w:fldChar w:fldCharType="end"/>
      </w:r>
    </w:p>
    <w:p>
      <w:pPr>
        <w:keepNext w:val="0"/>
        <w:keepLines w:val="0"/>
        <w:widowControl/>
        <w:suppressLineNumbers w:val="0"/>
        <w:snapToGrid w:val="0"/>
        <w:spacing w:before="0" w:beforeAutospacing="0" w:after="0" w:afterAutospacing="0" w:line="440" w:lineRule="atLeast"/>
        <w:ind w:left="0" w:right="0"/>
        <w:jc w:val="center"/>
      </w:pPr>
      <w:r>
        <w:rPr>
          <w:rFonts w:hint="default" w:ascii="Arial" w:hAnsi="Arial" w:cs="Arial" w:eastAsiaTheme="minorEastAsia"/>
          <w:b/>
          <w:color w:val="000000"/>
          <w:kern w:val="0"/>
          <w:sz w:val="28"/>
          <w:szCs w:val="28"/>
          <w:bdr w:val="none" w:color="auto" w:sz="0" w:space="0"/>
          <w:lang w:val="en-US" w:eastAsia="zh-CN" w:bidi="ar"/>
        </w:rPr>
        <w:t> </w:t>
      </w:r>
    </w:p>
    <w:p>
      <w:pPr>
        <w:keepNext w:val="0"/>
        <w:keepLines w:val="0"/>
        <w:widowControl/>
        <w:suppressLineNumbers w:val="0"/>
        <w:snapToGrid w:val="0"/>
        <w:spacing w:before="0" w:beforeAutospacing="0" w:after="0" w:afterAutospacing="0" w:line="440" w:lineRule="atLeast"/>
        <w:ind w:left="0" w:right="0"/>
        <w:jc w:val="center"/>
      </w:pPr>
      <w:r>
        <w:rPr>
          <w:rFonts w:hint="eastAsia" w:ascii="宋体" w:hAnsi="宋体" w:eastAsia="宋体" w:cs="宋体"/>
          <w:b/>
          <w:color w:val="000000"/>
          <w:kern w:val="0"/>
          <w:sz w:val="28"/>
          <w:szCs w:val="28"/>
          <w:bdr w:val="none" w:color="auto" w:sz="0" w:space="0"/>
          <w:lang w:val="en-US" w:eastAsia="zh-CN" w:bidi="ar"/>
        </w:rPr>
        <w:t>上海市教师资格认定体格检查规定</w:t>
      </w:r>
      <w:r>
        <w:rPr>
          <w:rFonts w:hint="eastAsia" w:ascii="宋体" w:hAnsi="宋体" w:eastAsia="宋体" w:cs="宋体"/>
          <w:color w:val="000000"/>
          <w:kern w:val="0"/>
          <w:sz w:val="24"/>
          <w:szCs w:val="24"/>
          <w:bdr w:val="none" w:color="auto" w:sz="0" w:space="0"/>
          <w:lang w:val="en-US" w:eastAsia="zh-CN" w:bidi="ar"/>
        </w:rPr>
        <w:t>（试行）</w:t>
      </w:r>
    </w:p>
    <w:p>
      <w:pPr>
        <w:keepNext w:val="0"/>
        <w:keepLines w:val="0"/>
        <w:widowControl/>
        <w:suppressLineNumbers w:val="0"/>
        <w:snapToGrid w:val="0"/>
        <w:spacing w:before="0" w:beforeAutospacing="0" w:after="0" w:afterAutospacing="0" w:line="440" w:lineRule="atLeast"/>
        <w:ind w:left="0" w:right="0"/>
        <w:jc w:val="center"/>
      </w:pPr>
      <w:r>
        <w:rPr>
          <w:rFonts w:hint="eastAsia" w:ascii="宋体" w:hAnsi="宋体" w:eastAsia="宋体" w:cs="宋体"/>
          <w:color w:val="000000"/>
          <w:kern w:val="0"/>
          <w:sz w:val="24"/>
          <w:szCs w:val="24"/>
          <w:bdr w:val="none" w:color="auto" w:sz="0" w:space="0"/>
          <w:lang w:val="en-US" w:eastAsia="zh-CN" w:bidi="ar"/>
        </w:rPr>
        <w:t> </w:t>
      </w:r>
    </w:p>
    <w:p>
      <w:pPr>
        <w:keepNext w:val="0"/>
        <w:keepLines w:val="0"/>
        <w:widowControl/>
        <w:suppressLineNumbers w:val="0"/>
        <w:snapToGrid w:val="0"/>
        <w:spacing w:before="0" w:beforeAutospacing="0" w:after="0" w:afterAutospacing="0" w:line="440" w:lineRule="atLeast"/>
        <w:ind w:left="0" w:right="0" w:firstLine="538"/>
        <w:jc w:val="left"/>
      </w:pPr>
      <w:r>
        <w:rPr>
          <w:rFonts w:hint="eastAsia" w:ascii="宋体" w:hAnsi="宋体" w:eastAsia="宋体" w:cs="宋体"/>
          <w:color w:val="000000"/>
          <w:kern w:val="0"/>
          <w:sz w:val="24"/>
          <w:szCs w:val="24"/>
          <w:bdr w:val="none" w:color="auto" w:sz="0" w:space="0"/>
          <w:lang w:val="en-US" w:eastAsia="zh-CN" w:bidi="ar"/>
        </w:rPr>
        <w:t>根据《教师资格条例》、《</w:t>
      </w:r>
      <w:r>
        <w:rPr>
          <w:rFonts w:hint="default" w:ascii="Arial" w:hAnsi="Arial" w:cs="Arial" w:eastAsiaTheme="minorEastAsia"/>
          <w:color w:val="000000"/>
          <w:kern w:val="0"/>
          <w:sz w:val="24"/>
          <w:szCs w:val="24"/>
          <w:bdr w:val="none" w:color="auto" w:sz="0" w:space="0"/>
          <w:lang w:val="en-US" w:eastAsia="zh-CN" w:bidi="ar"/>
        </w:rPr>
        <w:t>&lt;</w:t>
      </w:r>
      <w:r>
        <w:rPr>
          <w:rFonts w:hint="eastAsia" w:ascii="宋体" w:hAnsi="宋体" w:eastAsia="宋体" w:cs="宋体"/>
          <w:color w:val="000000"/>
          <w:kern w:val="0"/>
          <w:sz w:val="24"/>
          <w:szCs w:val="24"/>
          <w:bdr w:val="none" w:color="auto" w:sz="0" w:space="0"/>
          <w:lang w:val="en-US" w:eastAsia="zh-CN" w:bidi="ar"/>
        </w:rPr>
        <w:t>教师资格条例</w:t>
      </w:r>
      <w:r>
        <w:rPr>
          <w:rFonts w:hint="default" w:ascii="Arial" w:hAnsi="Arial" w:cs="Arial" w:eastAsiaTheme="minorEastAsia"/>
          <w:color w:val="000000"/>
          <w:kern w:val="0"/>
          <w:sz w:val="24"/>
          <w:szCs w:val="24"/>
          <w:bdr w:val="none" w:color="auto" w:sz="0" w:space="0"/>
          <w:lang w:val="en-US" w:eastAsia="zh-CN" w:bidi="ar"/>
        </w:rPr>
        <w:t>&gt;</w:t>
      </w:r>
      <w:r>
        <w:rPr>
          <w:rFonts w:hint="eastAsia" w:ascii="宋体" w:hAnsi="宋体" w:eastAsia="宋体" w:cs="宋体"/>
          <w:color w:val="000000"/>
          <w:kern w:val="0"/>
          <w:sz w:val="24"/>
          <w:szCs w:val="24"/>
          <w:bdr w:val="none" w:color="auto" w:sz="0" w:space="0"/>
          <w:lang w:val="en-US" w:eastAsia="zh-CN" w:bidi="ar"/>
        </w:rPr>
        <w:t>实施办法》、《上海市</w:t>
      </w:r>
      <w:r>
        <w:rPr>
          <w:rFonts w:hint="default" w:ascii="Arial" w:hAnsi="Arial" w:cs="Arial" w:eastAsiaTheme="minorEastAsia"/>
          <w:color w:val="000000"/>
          <w:kern w:val="0"/>
          <w:sz w:val="24"/>
          <w:szCs w:val="24"/>
          <w:bdr w:val="none" w:color="auto" w:sz="0" w:space="0"/>
          <w:lang w:val="en-US" w:eastAsia="zh-CN" w:bidi="ar"/>
        </w:rPr>
        <w:t>&lt;</w:t>
      </w:r>
      <w:r>
        <w:rPr>
          <w:rFonts w:hint="eastAsia" w:ascii="宋体" w:hAnsi="宋体" w:eastAsia="宋体" w:cs="宋体"/>
          <w:color w:val="000000"/>
          <w:kern w:val="0"/>
          <w:sz w:val="24"/>
          <w:szCs w:val="24"/>
          <w:bdr w:val="none" w:color="auto" w:sz="0" w:space="0"/>
          <w:lang w:val="en-US" w:eastAsia="zh-CN" w:bidi="ar"/>
        </w:rPr>
        <w:t>教师资格条例</w:t>
      </w:r>
      <w:r>
        <w:rPr>
          <w:rFonts w:hint="default" w:ascii="Arial" w:hAnsi="Arial" w:cs="Arial" w:eastAsiaTheme="minorEastAsia"/>
          <w:color w:val="000000"/>
          <w:kern w:val="0"/>
          <w:sz w:val="24"/>
          <w:szCs w:val="24"/>
          <w:bdr w:val="none" w:color="auto" w:sz="0" w:space="0"/>
          <w:lang w:val="en-US" w:eastAsia="zh-CN" w:bidi="ar"/>
        </w:rPr>
        <w:t>&gt;</w:t>
      </w:r>
      <w:r>
        <w:rPr>
          <w:rFonts w:hint="eastAsia" w:ascii="宋体" w:hAnsi="宋体" w:eastAsia="宋体" w:cs="宋体"/>
          <w:color w:val="000000"/>
          <w:kern w:val="0"/>
          <w:sz w:val="24"/>
          <w:szCs w:val="24"/>
          <w:bdr w:val="none" w:color="auto" w:sz="0" w:space="0"/>
          <w:lang w:val="en-US" w:eastAsia="zh-CN" w:bidi="ar"/>
        </w:rPr>
        <w:t>实施细则》和《关于调整申请认定幼儿园教师资格员体检标准的通知》等有关规定，为保证教师具有良好的身体素质和心理素质，适应教育教学工作的需要，特制定本规定。</w:t>
      </w:r>
      <w:r>
        <w:rPr>
          <w:rFonts w:hint="default" w:ascii="Arial" w:hAnsi="Arial" w:cs="Arial" w:eastAsiaTheme="minorEastAsia"/>
          <w:color w:val="000000"/>
          <w:kern w:val="0"/>
          <w:sz w:val="24"/>
          <w:szCs w:val="24"/>
          <w:bdr w:val="none" w:color="auto" w:sz="0" w:space="0"/>
          <w:lang w:val="en-US" w:eastAsia="zh-CN" w:bidi="ar"/>
        </w:rPr>
        <w:t xml:space="preserve">  </w:t>
      </w:r>
    </w:p>
    <w:p>
      <w:pPr>
        <w:keepNext w:val="0"/>
        <w:keepLines w:val="0"/>
        <w:widowControl/>
        <w:suppressLineNumbers w:val="0"/>
        <w:snapToGrid w:val="0"/>
        <w:spacing w:before="0" w:beforeAutospacing="0" w:after="0" w:afterAutospacing="0" w:line="440" w:lineRule="atLeast"/>
        <w:ind w:left="0" w:right="0" w:firstLine="360"/>
        <w:jc w:val="left"/>
      </w:pPr>
      <w:r>
        <w:rPr>
          <w:rFonts w:ascii="黑体" w:hAnsi="宋体" w:eastAsia="黑体" w:cs="黑体"/>
          <w:color w:val="000000"/>
          <w:kern w:val="0"/>
          <w:sz w:val="24"/>
          <w:szCs w:val="24"/>
          <w:bdr w:val="none" w:color="auto" w:sz="0" w:space="0"/>
          <w:lang w:val="en-US" w:eastAsia="zh-CN" w:bidi="ar"/>
        </w:rPr>
        <w:t>一、体检医院</w:t>
      </w:r>
    </w:p>
    <w:p>
      <w:pPr>
        <w:keepNext w:val="0"/>
        <w:keepLines w:val="0"/>
        <w:widowControl/>
        <w:suppressLineNumbers w:val="0"/>
        <w:snapToGrid w:val="0"/>
        <w:spacing w:before="0" w:beforeAutospacing="0" w:after="0" w:afterAutospacing="0"/>
        <w:ind w:left="0" w:right="0" w:firstLine="360"/>
        <w:jc w:val="left"/>
      </w:pPr>
      <w:r>
        <w:rPr>
          <w:rFonts w:hint="eastAsia" w:ascii="宋体" w:hAnsi="宋体" w:eastAsia="宋体" w:cs="宋体"/>
          <w:color w:val="000000"/>
          <w:kern w:val="0"/>
          <w:sz w:val="24"/>
          <w:szCs w:val="24"/>
          <w:bdr w:val="none" w:color="auto" w:sz="0" w:space="0"/>
          <w:lang w:val="en-US" w:eastAsia="zh-CN" w:bidi="ar"/>
        </w:rPr>
        <w:t>申请人应在上海市教师资格认定工作办公室指定的医院进行体检。  </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黑体" w:hAnsi="宋体" w:eastAsia="黑体" w:cs="黑体"/>
          <w:color w:val="000000"/>
          <w:kern w:val="0"/>
          <w:sz w:val="24"/>
          <w:szCs w:val="24"/>
          <w:bdr w:val="none" w:color="auto" w:sz="0" w:space="0"/>
          <w:lang w:val="en-US" w:eastAsia="zh-CN" w:bidi="ar"/>
        </w:rPr>
        <w:t>二、体检项目</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宋体" w:hAnsi="宋体" w:eastAsia="宋体" w:cs="宋体"/>
          <w:color w:val="000000"/>
          <w:kern w:val="0"/>
          <w:sz w:val="24"/>
          <w:szCs w:val="24"/>
          <w:bdr w:val="none" w:color="auto" w:sz="0" w:space="0"/>
          <w:lang w:val="en-US" w:eastAsia="zh-CN" w:bidi="ar"/>
        </w:rPr>
        <w:t>按照教育部的要求，本市确定如下体检项目：血常规、肝功能、胸片、</w:t>
      </w:r>
      <w:r>
        <w:rPr>
          <w:rFonts w:hint="default" w:ascii="Arial" w:hAnsi="Arial" w:cs="Arial" w:eastAsiaTheme="minorEastAsia"/>
          <w:color w:val="000000"/>
          <w:kern w:val="0"/>
          <w:sz w:val="24"/>
          <w:szCs w:val="24"/>
          <w:bdr w:val="none" w:color="auto" w:sz="0" w:space="0"/>
          <w:lang w:val="en-US" w:eastAsia="zh-CN" w:bidi="ar"/>
        </w:rPr>
        <w:t>EKG</w:t>
      </w:r>
      <w:r>
        <w:rPr>
          <w:rFonts w:hint="eastAsia" w:ascii="宋体" w:hAnsi="宋体" w:eastAsia="宋体" w:cs="宋体"/>
          <w:color w:val="000000"/>
          <w:kern w:val="0"/>
          <w:sz w:val="24"/>
          <w:szCs w:val="24"/>
          <w:bdr w:val="none" w:color="auto" w:sz="0" w:space="0"/>
          <w:lang w:val="en-US" w:eastAsia="zh-CN" w:bidi="ar"/>
        </w:rPr>
        <w:t>、内科、外科、五官科、眼科等；</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宋体" w:hAnsi="宋体" w:eastAsia="宋体" w:cs="宋体"/>
          <w:color w:val="000000"/>
          <w:kern w:val="0"/>
          <w:sz w:val="24"/>
          <w:szCs w:val="24"/>
          <w:bdr w:val="none" w:color="auto" w:sz="0" w:space="0"/>
          <w:lang w:val="en-US" w:eastAsia="zh-CN" w:bidi="ar"/>
        </w:rPr>
        <w:t>申请认定幼儿园教师资格人员，增加淋球菌、梅毒螺旋体、滴虫、外阴阴道假丝酵母菌（念球菌）检查项目；</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宋体" w:hAnsi="宋体" w:eastAsia="宋体" w:cs="宋体"/>
          <w:color w:val="000000"/>
          <w:kern w:val="0"/>
          <w:sz w:val="24"/>
          <w:szCs w:val="24"/>
          <w:bdr w:val="none" w:color="auto" w:sz="0" w:space="0"/>
          <w:lang w:val="en-US" w:eastAsia="zh-CN" w:bidi="ar"/>
        </w:rPr>
        <w:t>申请人本人须对</w:t>
      </w:r>
      <w:r>
        <w:rPr>
          <w:rFonts w:hint="default" w:ascii="Arial" w:hAnsi="Arial" w:cs="Arial" w:eastAsiaTheme="minorEastAsia"/>
          <w:color w:val="000000"/>
          <w:kern w:val="0"/>
          <w:sz w:val="24"/>
          <w:szCs w:val="24"/>
          <w:bdr w:val="none" w:color="auto" w:sz="0" w:space="0"/>
          <w:lang w:val="en-US" w:eastAsia="zh-CN" w:bidi="ar"/>
        </w:rPr>
        <w:t>“</w:t>
      </w:r>
      <w:r>
        <w:rPr>
          <w:rFonts w:hint="eastAsia" w:ascii="宋体" w:hAnsi="宋体" w:eastAsia="宋体" w:cs="宋体"/>
          <w:color w:val="000000"/>
          <w:kern w:val="0"/>
          <w:sz w:val="24"/>
          <w:szCs w:val="24"/>
          <w:bdr w:val="none" w:color="auto" w:sz="0" w:space="0"/>
          <w:lang w:val="en-US" w:eastAsia="zh-CN" w:bidi="ar"/>
        </w:rPr>
        <w:t>既往病史</w:t>
      </w:r>
      <w:r>
        <w:rPr>
          <w:rFonts w:hint="default" w:ascii="Arial" w:hAnsi="Arial" w:cs="Arial" w:eastAsiaTheme="minorEastAsia"/>
          <w:color w:val="000000"/>
          <w:kern w:val="0"/>
          <w:sz w:val="24"/>
          <w:szCs w:val="24"/>
          <w:bdr w:val="none" w:color="auto" w:sz="0" w:space="0"/>
          <w:lang w:val="en-US" w:eastAsia="zh-CN" w:bidi="ar"/>
        </w:rPr>
        <w:t>”</w:t>
      </w:r>
      <w:r>
        <w:rPr>
          <w:rFonts w:hint="eastAsia" w:ascii="宋体" w:hAnsi="宋体" w:eastAsia="宋体" w:cs="宋体"/>
          <w:color w:val="000000"/>
          <w:kern w:val="0"/>
          <w:sz w:val="24"/>
          <w:szCs w:val="24"/>
          <w:bdr w:val="none" w:color="auto" w:sz="0" w:space="0"/>
          <w:lang w:val="en-US" w:eastAsia="zh-CN" w:bidi="ar"/>
        </w:rPr>
        <w:t>项中有无</w:t>
      </w:r>
      <w:r>
        <w:rPr>
          <w:rFonts w:hint="default" w:ascii="Arial" w:hAnsi="Arial" w:cs="Arial" w:eastAsiaTheme="minorEastAsia"/>
          <w:color w:val="000000"/>
          <w:kern w:val="0"/>
          <w:sz w:val="24"/>
          <w:szCs w:val="24"/>
          <w:bdr w:val="none" w:color="auto" w:sz="0" w:space="0"/>
          <w:lang w:val="en-US" w:eastAsia="zh-CN" w:bidi="ar"/>
        </w:rPr>
        <w:t>“</w:t>
      </w:r>
      <w:r>
        <w:rPr>
          <w:rFonts w:hint="eastAsia" w:ascii="宋体" w:hAnsi="宋体" w:eastAsia="宋体" w:cs="宋体"/>
          <w:color w:val="000000"/>
          <w:kern w:val="0"/>
          <w:sz w:val="24"/>
          <w:szCs w:val="24"/>
          <w:bdr w:val="none" w:color="auto" w:sz="0" w:space="0"/>
          <w:lang w:val="en-US" w:eastAsia="zh-CN" w:bidi="ar"/>
        </w:rPr>
        <w:t>肝炎、结核、皮肤病、性传播性疾病、精神病、其他</w:t>
      </w:r>
      <w:r>
        <w:rPr>
          <w:rFonts w:hint="default" w:ascii="Arial" w:hAnsi="Arial" w:cs="Arial" w:eastAsiaTheme="minorEastAsia"/>
          <w:color w:val="000000"/>
          <w:kern w:val="0"/>
          <w:sz w:val="24"/>
          <w:szCs w:val="24"/>
          <w:bdr w:val="none" w:color="auto" w:sz="0" w:space="0"/>
          <w:lang w:val="en-US" w:eastAsia="zh-CN" w:bidi="ar"/>
        </w:rPr>
        <w:t>”</w:t>
      </w:r>
      <w:r>
        <w:rPr>
          <w:rFonts w:hint="eastAsia" w:ascii="宋体" w:hAnsi="宋体" w:eastAsia="宋体" w:cs="宋体"/>
          <w:color w:val="000000"/>
          <w:kern w:val="0"/>
          <w:sz w:val="24"/>
          <w:szCs w:val="24"/>
          <w:bdr w:val="none" w:color="auto" w:sz="0" w:space="0"/>
          <w:lang w:val="en-US" w:eastAsia="zh-CN" w:bidi="ar"/>
        </w:rPr>
        <w:t>等项目做确认签字。</w:t>
      </w:r>
      <w:r>
        <w:rPr>
          <w:rFonts w:hint="default" w:ascii="Arial" w:hAnsi="Arial" w:cs="Arial" w:eastAsiaTheme="minorEastAsia"/>
          <w:color w:val="000000"/>
          <w:kern w:val="0"/>
          <w:sz w:val="24"/>
          <w:szCs w:val="24"/>
          <w:bdr w:val="none" w:color="auto" w:sz="0" w:space="0"/>
          <w:lang w:val="en-US" w:eastAsia="zh-CN" w:bidi="ar"/>
        </w:rPr>
        <w:t xml:space="preserve"> </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黑体" w:hAnsi="宋体" w:eastAsia="黑体" w:cs="黑体"/>
          <w:color w:val="000000"/>
          <w:kern w:val="0"/>
          <w:sz w:val="24"/>
          <w:szCs w:val="24"/>
          <w:bdr w:val="none" w:color="auto" w:sz="0" w:space="0"/>
          <w:lang w:val="en-US" w:eastAsia="zh-CN" w:bidi="ar"/>
        </w:rPr>
        <w:t>三、体检标准</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宋体" w:hAnsi="宋体" w:eastAsia="宋体" w:cs="宋体"/>
          <w:color w:val="000000"/>
          <w:kern w:val="0"/>
          <w:sz w:val="24"/>
          <w:szCs w:val="24"/>
          <w:bdr w:val="none" w:color="auto" w:sz="0" w:space="0"/>
          <w:lang w:val="en-US" w:eastAsia="zh-CN" w:bidi="ar"/>
        </w:rPr>
        <w:t>应按《上海市教师资格认定体检标准及操作规程》执行。</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黑体" w:hAnsi="宋体" w:eastAsia="黑体" w:cs="黑体"/>
          <w:color w:val="000000"/>
          <w:kern w:val="0"/>
          <w:sz w:val="24"/>
          <w:szCs w:val="24"/>
          <w:bdr w:val="none" w:color="auto" w:sz="0" w:space="0"/>
          <w:lang w:val="en-US" w:eastAsia="zh-CN" w:bidi="ar"/>
        </w:rPr>
        <w:t>四、体检费用</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宋体" w:hAnsi="宋体" w:eastAsia="宋体" w:cs="宋体"/>
          <w:color w:val="000000"/>
          <w:kern w:val="0"/>
          <w:sz w:val="24"/>
          <w:szCs w:val="24"/>
          <w:bdr w:val="none" w:color="auto" w:sz="0" w:space="0"/>
          <w:lang w:val="en-US" w:eastAsia="zh-CN" w:bidi="ar"/>
        </w:rPr>
        <w:t>体检费用由体检医院根据物价部门核定的标准收取。</w:t>
      </w:r>
      <w:r>
        <w:rPr>
          <w:rFonts w:hint="default" w:ascii="Arial" w:hAnsi="Arial" w:cs="Arial" w:eastAsiaTheme="minorEastAsia"/>
          <w:color w:val="000000"/>
          <w:kern w:val="0"/>
          <w:sz w:val="24"/>
          <w:szCs w:val="24"/>
          <w:bdr w:val="none" w:color="auto" w:sz="0" w:space="0"/>
          <w:lang w:val="en-US" w:eastAsia="zh-CN" w:bidi="ar"/>
        </w:rPr>
        <w:t xml:space="preserve"> </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黑体" w:hAnsi="宋体" w:eastAsia="黑体" w:cs="黑体"/>
          <w:color w:val="000000"/>
          <w:kern w:val="0"/>
          <w:sz w:val="24"/>
          <w:szCs w:val="24"/>
          <w:bdr w:val="none" w:color="auto" w:sz="0" w:space="0"/>
          <w:lang w:val="en-US" w:eastAsia="zh-CN" w:bidi="ar"/>
        </w:rPr>
        <w:t>五、体检复查（增查、补查）</w:t>
      </w:r>
    </w:p>
    <w:p>
      <w:pPr>
        <w:keepNext w:val="0"/>
        <w:keepLines w:val="0"/>
        <w:widowControl/>
        <w:suppressLineNumbers w:val="0"/>
        <w:snapToGrid w:val="0"/>
        <w:spacing w:before="0" w:beforeAutospacing="0" w:after="0" w:afterAutospacing="0" w:line="440" w:lineRule="atLeast"/>
        <w:ind w:left="0" w:right="0" w:firstLine="360"/>
        <w:jc w:val="left"/>
      </w:pPr>
      <w:r>
        <w:rPr>
          <w:rFonts w:hint="default" w:ascii="Arial" w:hAnsi="Arial" w:cs="Arial" w:eastAsiaTheme="minorEastAsia"/>
          <w:color w:val="000000"/>
          <w:kern w:val="0"/>
          <w:sz w:val="24"/>
          <w:szCs w:val="24"/>
          <w:bdr w:val="none" w:color="auto" w:sz="0" w:space="0"/>
          <w:lang w:val="en-US" w:eastAsia="zh-CN" w:bidi="ar"/>
        </w:rPr>
        <w:t>1</w:t>
      </w:r>
      <w:r>
        <w:rPr>
          <w:rFonts w:hint="eastAsia" w:ascii="宋体" w:hAnsi="宋体" w:eastAsia="宋体" w:cs="宋体"/>
          <w:color w:val="000000"/>
          <w:kern w:val="0"/>
          <w:sz w:val="24"/>
          <w:szCs w:val="24"/>
          <w:bdr w:val="none" w:color="auto" w:sz="0" w:space="0"/>
          <w:lang w:val="en-US" w:eastAsia="zh-CN" w:bidi="ar"/>
        </w:rPr>
        <w:t>．申请人在体检时如对体检结论有异议，提出复查要求的，须经原体检医院和主检医师同意，可予以复查，体检结论以复查后的结论为准。</w:t>
      </w:r>
    </w:p>
    <w:p>
      <w:pPr>
        <w:keepNext w:val="0"/>
        <w:keepLines w:val="0"/>
        <w:widowControl/>
        <w:suppressLineNumbers w:val="0"/>
        <w:snapToGrid w:val="0"/>
        <w:spacing w:before="0" w:beforeAutospacing="0" w:after="0" w:afterAutospacing="0" w:line="440" w:lineRule="atLeast"/>
        <w:ind w:left="0" w:right="0" w:firstLine="360"/>
        <w:jc w:val="left"/>
      </w:pPr>
      <w:r>
        <w:rPr>
          <w:rFonts w:hint="default" w:ascii="Arial" w:hAnsi="Arial" w:cs="Arial" w:eastAsiaTheme="minorEastAsia"/>
          <w:color w:val="000000"/>
          <w:kern w:val="0"/>
          <w:sz w:val="24"/>
          <w:szCs w:val="24"/>
          <w:bdr w:val="none" w:color="auto" w:sz="0" w:space="0"/>
          <w:lang w:val="en-US" w:eastAsia="zh-CN" w:bidi="ar"/>
        </w:rPr>
        <w:t>2</w:t>
      </w:r>
      <w:r>
        <w:rPr>
          <w:rFonts w:hint="eastAsia" w:ascii="宋体" w:hAnsi="宋体" w:eastAsia="宋体" w:cs="宋体"/>
          <w:color w:val="000000"/>
          <w:kern w:val="0"/>
          <w:sz w:val="24"/>
          <w:szCs w:val="24"/>
          <w:bdr w:val="none" w:color="auto" w:sz="0" w:space="0"/>
          <w:lang w:val="en-US" w:eastAsia="zh-CN" w:bidi="ar"/>
        </w:rPr>
        <w:t>．医院认为对个别有必要增加体检项目的，可要求对申请人作进一步检查，以完善体检结论。</w:t>
      </w:r>
    </w:p>
    <w:p>
      <w:pPr>
        <w:keepNext w:val="0"/>
        <w:keepLines w:val="0"/>
        <w:widowControl/>
        <w:suppressLineNumbers w:val="0"/>
        <w:snapToGrid w:val="0"/>
        <w:spacing w:before="0" w:beforeAutospacing="0" w:after="0" w:afterAutospacing="0" w:line="440" w:lineRule="atLeast"/>
        <w:ind w:left="0" w:right="0" w:firstLine="360"/>
        <w:jc w:val="left"/>
      </w:pPr>
      <w:r>
        <w:rPr>
          <w:rFonts w:hint="default" w:ascii="Arial" w:hAnsi="Arial" w:cs="Arial" w:eastAsiaTheme="minorEastAsia"/>
          <w:color w:val="000000"/>
          <w:kern w:val="0"/>
          <w:sz w:val="24"/>
          <w:szCs w:val="24"/>
          <w:bdr w:val="none" w:color="auto" w:sz="0" w:space="0"/>
          <w:lang w:val="en-US" w:eastAsia="zh-CN" w:bidi="ar"/>
        </w:rPr>
        <w:t>3</w:t>
      </w:r>
      <w:r>
        <w:rPr>
          <w:rFonts w:hint="eastAsia" w:ascii="宋体" w:hAnsi="宋体" w:eastAsia="宋体" w:cs="宋体"/>
          <w:color w:val="000000"/>
          <w:kern w:val="0"/>
          <w:sz w:val="24"/>
          <w:szCs w:val="24"/>
          <w:bdr w:val="none" w:color="auto" w:sz="0" w:space="0"/>
          <w:lang w:val="en-US" w:eastAsia="zh-CN" w:bidi="ar"/>
        </w:rPr>
        <w:t>．各教师资格认定机构如发现漏缺项目或结论不确切、不清楚的，可要求通知申请人和指定医院及时补查。</w:t>
      </w:r>
      <w:r>
        <w:rPr>
          <w:rFonts w:hint="default" w:ascii="Arial" w:hAnsi="Arial" w:cs="Arial" w:eastAsiaTheme="minorEastAsia"/>
          <w:color w:val="000000"/>
          <w:kern w:val="0"/>
          <w:sz w:val="24"/>
          <w:szCs w:val="24"/>
          <w:bdr w:val="none" w:color="auto" w:sz="0" w:space="0"/>
          <w:lang w:val="en-US" w:eastAsia="zh-CN" w:bidi="ar"/>
        </w:rPr>
        <w:t xml:space="preserve"> </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黑体" w:hAnsi="宋体" w:eastAsia="黑体" w:cs="黑体"/>
          <w:color w:val="000000"/>
          <w:kern w:val="0"/>
          <w:sz w:val="24"/>
          <w:szCs w:val="24"/>
          <w:bdr w:val="none" w:color="auto" w:sz="0" w:space="0"/>
          <w:lang w:val="en-US" w:eastAsia="zh-CN" w:bidi="ar"/>
        </w:rPr>
        <w:t>六、体检结论的效力</w:t>
      </w:r>
    </w:p>
    <w:p>
      <w:pPr>
        <w:keepNext w:val="0"/>
        <w:keepLines w:val="0"/>
        <w:widowControl/>
        <w:suppressLineNumbers w:val="0"/>
        <w:snapToGrid w:val="0"/>
        <w:spacing w:before="0" w:beforeAutospacing="0" w:after="0" w:afterAutospacing="0" w:line="440" w:lineRule="atLeast"/>
        <w:ind w:left="0" w:right="0" w:firstLine="360"/>
        <w:jc w:val="left"/>
      </w:pPr>
      <w:r>
        <w:rPr>
          <w:rFonts w:hint="eastAsia" w:ascii="宋体" w:hAnsi="宋体" w:eastAsia="宋体" w:cs="宋体"/>
          <w:color w:val="000000"/>
          <w:kern w:val="0"/>
          <w:sz w:val="24"/>
          <w:szCs w:val="24"/>
          <w:bdr w:val="none" w:color="auto" w:sz="0" w:space="0"/>
          <w:lang w:val="en-US" w:eastAsia="zh-CN" w:bidi="ar"/>
        </w:rPr>
        <w:t>当期的体检结论只适用于当期教师资格认定工作。</w:t>
      </w:r>
    </w:p>
    <w:p>
      <w:pPr>
        <w:keepNext w:val="0"/>
        <w:keepLines w:val="0"/>
        <w:widowControl/>
        <w:suppressLineNumbers w:val="0"/>
        <w:snapToGrid w:val="0"/>
        <w:spacing w:before="0" w:beforeAutospacing="0" w:after="0" w:afterAutospacing="0" w:line="440" w:lineRule="atLeast"/>
        <w:ind w:left="0" w:right="0" w:firstLine="360"/>
        <w:jc w:val="left"/>
      </w:pPr>
      <w:r>
        <w:rPr>
          <w:rFonts w:hint="default" w:ascii="Arial" w:hAnsi="Arial" w:cs="Arial" w:eastAsiaTheme="minorEastAsia"/>
          <w:color w:val="000000"/>
          <w:kern w:val="0"/>
          <w:sz w:val="24"/>
          <w:szCs w:val="24"/>
          <w:bdr w:val="none" w:color="auto" w:sz="0" w:space="0"/>
          <w:lang w:val="en-US" w:eastAsia="zh-CN" w:bidi="ar"/>
        </w:rPr>
        <w:t> </w:t>
      </w:r>
    </w:p>
    <w:p>
      <w:pPr>
        <w:keepNext w:val="0"/>
        <w:keepLines w:val="0"/>
        <w:widowControl/>
        <w:suppressLineNumbers w:val="0"/>
        <w:snapToGrid w:val="0"/>
        <w:spacing w:before="0" w:beforeAutospacing="0" w:after="0" w:afterAutospacing="0" w:line="440" w:lineRule="atLeast"/>
        <w:ind w:left="0" w:right="0" w:firstLine="360"/>
        <w:jc w:val="left"/>
      </w:pPr>
      <w:r>
        <w:rPr>
          <w:rFonts w:ascii="华文仿宋" w:hAnsi="华文仿宋" w:eastAsia="华文仿宋" w:cs="华文仿宋"/>
          <w:color w:val="000000"/>
          <w:kern w:val="0"/>
          <w:sz w:val="24"/>
          <w:szCs w:val="24"/>
          <w:bdr w:val="none" w:color="auto" w:sz="0" w:space="0"/>
          <w:lang w:val="en-US" w:eastAsia="zh-CN" w:bidi="ar"/>
        </w:rPr>
        <w:t>注</w:t>
      </w:r>
      <w:r>
        <w:rPr>
          <w:rFonts w:hint="default" w:ascii="Arial" w:hAnsi="Arial" w:eastAsia="华文仿宋" w:cs="Arial"/>
          <w:color w:val="000000"/>
          <w:kern w:val="0"/>
          <w:sz w:val="18"/>
          <w:szCs w:val="18"/>
          <w:bdr w:val="none" w:color="auto" w:sz="0" w:space="0"/>
          <w:lang w:val="en-US" w:eastAsia="zh-CN" w:bidi="ar"/>
        </w:rPr>
        <w:t>15</w:t>
      </w:r>
      <w:r>
        <w:rPr>
          <w:rFonts w:hint="default" w:ascii="华文仿宋" w:hAnsi="华文仿宋" w:eastAsia="华文仿宋" w:cs="华文仿宋"/>
          <w:color w:val="000000"/>
          <w:kern w:val="0"/>
          <w:sz w:val="24"/>
          <w:szCs w:val="24"/>
          <w:bdr w:val="none" w:color="auto" w:sz="0" w:space="0"/>
          <w:lang w:val="en-US" w:eastAsia="zh-CN" w:bidi="ar"/>
        </w:rPr>
        <w:t>：申请人在以上任何环节有弄虚作假、骗取教师资格行为的，一经查实，自发现之日起</w:t>
      </w:r>
      <w:r>
        <w:rPr>
          <w:rFonts w:hint="default" w:ascii="Arial" w:hAnsi="Arial" w:eastAsia="华文仿宋" w:cs="Arial"/>
          <w:color w:val="000000"/>
          <w:kern w:val="0"/>
          <w:sz w:val="18"/>
          <w:szCs w:val="18"/>
          <w:bdr w:val="none" w:color="auto" w:sz="0" w:space="0"/>
          <w:lang w:val="en-US" w:eastAsia="zh-CN" w:bidi="ar"/>
        </w:rPr>
        <w:t>5</w:t>
      </w:r>
      <w:r>
        <w:rPr>
          <w:rFonts w:hint="default" w:ascii="华文仿宋" w:hAnsi="华文仿宋" w:eastAsia="华文仿宋" w:cs="华文仿宋"/>
          <w:color w:val="000000"/>
          <w:kern w:val="0"/>
          <w:sz w:val="24"/>
          <w:szCs w:val="24"/>
          <w:bdr w:val="none" w:color="auto" w:sz="0" w:space="0"/>
          <w:lang w:val="en-US" w:eastAsia="zh-CN" w:bidi="ar"/>
        </w:rPr>
        <w:t>年内不得申请认定教师资格。</w:t>
      </w:r>
      <w:r>
        <w:rPr>
          <w:rFonts w:hint="default" w:ascii="Arial" w:hAnsi="Arial" w:eastAsia="华文仿宋" w:cs="Arial"/>
          <w:color w:val="000000"/>
          <w:kern w:val="0"/>
          <w:sz w:val="18"/>
          <w:szCs w:val="18"/>
          <w:bdr w:val="none" w:color="auto" w:sz="0" w:space="0"/>
          <w:lang w:val="en-US" w:eastAsia="zh-CN" w:bidi="ar"/>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0" w:afterAutospacing="0" w:line="300" w:lineRule="atLeast"/>
        <w:ind w:left="0" w:right="0"/>
        <w:jc w:val="both"/>
        <w:rPr>
          <w:rFonts w:hint="eastAsia"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sans 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华康简标题宋">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ontAwesom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helvetica">
    <w:altName w:val="Segoe Print"/>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长城小标宋体">
    <w:altName w:val="宋体"/>
    <w:panose1 w:val="00000000000000000000"/>
    <w:charset w:val="00"/>
    <w:family w:val="auto"/>
    <w:pitch w:val="default"/>
    <w:sig w:usb0="00000000" w:usb1="00000000" w:usb2="00000000" w:usb3="00000000" w:csb0="00000000" w:csb1="00000000"/>
  </w:font>
  <w:font w:name="songti">
    <w:altName w:val="Segoe Print"/>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918CB"/>
    <w:rsid w:val="013E6B3C"/>
    <w:rsid w:val="01942643"/>
    <w:rsid w:val="01C11314"/>
    <w:rsid w:val="0354351D"/>
    <w:rsid w:val="058B47DF"/>
    <w:rsid w:val="06F5091C"/>
    <w:rsid w:val="08672D7C"/>
    <w:rsid w:val="08A97BE2"/>
    <w:rsid w:val="08B94997"/>
    <w:rsid w:val="09950AE4"/>
    <w:rsid w:val="09C865C7"/>
    <w:rsid w:val="0B7203F5"/>
    <w:rsid w:val="0C6200EB"/>
    <w:rsid w:val="0DC116CA"/>
    <w:rsid w:val="0F0C7150"/>
    <w:rsid w:val="0F7F5E0A"/>
    <w:rsid w:val="0F9020B4"/>
    <w:rsid w:val="11CE6954"/>
    <w:rsid w:val="125E70E7"/>
    <w:rsid w:val="135554D6"/>
    <w:rsid w:val="13CD729A"/>
    <w:rsid w:val="13F77256"/>
    <w:rsid w:val="14A5642A"/>
    <w:rsid w:val="165D1BCB"/>
    <w:rsid w:val="16BA0C7D"/>
    <w:rsid w:val="18FF1DB1"/>
    <w:rsid w:val="1A4E405C"/>
    <w:rsid w:val="1B1E6528"/>
    <w:rsid w:val="1B325954"/>
    <w:rsid w:val="1CB67CCE"/>
    <w:rsid w:val="21226D82"/>
    <w:rsid w:val="214F1A44"/>
    <w:rsid w:val="217F07A0"/>
    <w:rsid w:val="22E06569"/>
    <w:rsid w:val="2315793D"/>
    <w:rsid w:val="24465AB0"/>
    <w:rsid w:val="245054C6"/>
    <w:rsid w:val="26603F8F"/>
    <w:rsid w:val="2747462B"/>
    <w:rsid w:val="27495592"/>
    <w:rsid w:val="29724446"/>
    <w:rsid w:val="2CB45C0B"/>
    <w:rsid w:val="2CB56F10"/>
    <w:rsid w:val="2D6F4CB9"/>
    <w:rsid w:val="2E170B60"/>
    <w:rsid w:val="2E3D3C81"/>
    <w:rsid w:val="2F124065"/>
    <w:rsid w:val="2F4675C9"/>
    <w:rsid w:val="2FAD5CD6"/>
    <w:rsid w:val="304B5F60"/>
    <w:rsid w:val="306E7FE2"/>
    <w:rsid w:val="30DC0964"/>
    <w:rsid w:val="31EC749C"/>
    <w:rsid w:val="33B44C77"/>
    <w:rsid w:val="341E5220"/>
    <w:rsid w:val="34431063"/>
    <w:rsid w:val="363C2C2E"/>
    <w:rsid w:val="37490F6E"/>
    <w:rsid w:val="38064BA4"/>
    <w:rsid w:val="39094046"/>
    <w:rsid w:val="39114CD6"/>
    <w:rsid w:val="3A642FFE"/>
    <w:rsid w:val="3B7F02D3"/>
    <w:rsid w:val="3C36677C"/>
    <w:rsid w:val="3CC85CEB"/>
    <w:rsid w:val="3E282042"/>
    <w:rsid w:val="3E420DDB"/>
    <w:rsid w:val="3ECC1C38"/>
    <w:rsid w:val="3F76656C"/>
    <w:rsid w:val="430648AC"/>
    <w:rsid w:val="44126BDC"/>
    <w:rsid w:val="443A7615"/>
    <w:rsid w:val="446338D1"/>
    <w:rsid w:val="44707701"/>
    <w:rsid w:val="448D523F"/>
    <w:rsid w:val="459E2372"/>
    <w:rsid w:val="48274E93"/>
    <w:rsid w:val="494E7262"/>
    <w:rsid w:val="49C21031"/>
    <w:rsid w:val="4A060FAC"/>
    <w:rsid w:val="4A934F8D"/>
    <w:rsid w:val="4BFB5BC7"/>
    <w:rsid w:val="4C5F7E87"/>
    <w:rsid w:val="4CBF681B"/>
    <w:rsid w:val="4E076027"/>
    <w:rsid w:val="4EB21D43"/>
    <w:rsid w:val="50024B68"/>
    <w:rsid w:val="529155A1"/>
    <w:rsid w:val="52EA3A4F"/>
    <w:rsid w:val="52F4474D"/>
    <w:rsid w:val="52F62D47"/>
    <w:rsid w:val="52FC795B"/>
    <w:rsid w:val="53BC180C"/>
    <w:rsid w:val="53BF110B"/>
    <w:rsid w:val="542B5AB1"/>
    <w:rsid w:val="560070BC"/>
    <w:rsid w:val="561B5E73"/>
    <w:rsid w:val="564D5748"/>
    <w:rsid w:val="56694C24"/>
    <w:rsid w:val="58A94E1C"/>
    <w:rsid w:val="5A5F4374"/>
    <w:rsid w:val="5C7916E5"/>
    <w:rsid w:val="5D9A1031"/>
    <w:rsid w:val="5DB348E5"/>
    <w:rsid w:val="5EB31390"/>
    <w:rsid w:val="60AD49CE"/>
    <w:rsid w:val="60C22B63"/>
    <w:rsid w:val="632F7B64"/>
    <w:rsid w:val="64E27936"/>
    <w:rsid w:val="653F78E2"/>
    <w:rsid w:val="65C72195"/>
    <w:rsid w:val="660A02AF"/>
    <w:rsid w:val="6649508A"/>
    <w:rsid w:val="667B1C56"/>
    <w:rsid w:val="6FA342D6"/>
    <w:rsid w:val="6FD770AF"/>
    <w:rsid w:val="71D72078"/>
    <w:rsid w:val="725612C1"/>
    <w:rsid w:val="729E65BD"/>
    <w:rsid w:val="72B94FD7"/>
    <w:rsid w:val="75A61DB9"/>
    <w:rsid w:val="778112BE"/>
    <w:rsid w:val="791C325E"/>
    <w:rsid w:val="793E6061"/>
    <w:rsid w:val="79A835CD"/>
    <w:rsid w:val="7A0440D5"/>
    <w:rsid w:val="7A4B1751"/>
    <w:rsid w:val="7A76169C"/>
    <w:rsid w:val="7A977652"/>
    <w:rsid w:val="7B9130EE"/>
    <w:rsid w:val="7BB90A2F"/>
    <w:rsid w:val="7C095AA4"/>
    <w:rsid w:val="7C9E6EAE"/>
    <w:rsid w:val="7F7D1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pBdr>
        <w:left w:val="none" w:color="auto" w:sz="0" w:space="0"/>
      </w:pBdr>
      <w:shd w:val="clear" w:fill="0186A0"/>
      <w:spacing w:before="0" w:beforeAutospacing="1" w:after="0" w:afterAutospacing="1" w:line="645" w:lineRule="atLeast"/>
      <w:jc w:val="left"/>
    </w:pPr>
    <w:rPr>
      <w:rFonts w:hint="eastAsia" w:ascii="宋体" w:hAnsi="宋体" w:eastAsia="宋体" w:cs="宋体"/>
      <w:b/>
      <w:color w:val="FFFFFF"/>
      <w:kern w:val="0"/>
      <w:sz w:val="27"/>
      <w:szCs w:val="27"/>
      <w:lang w:val="en-US" w:eastAsia="zh-CN" w:bidi="ar"/>
    </w:rPr>
  </w:style>
  <w:style w:type="character" w:default="1" w:styleId="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sz w:val="20"/>
      <w:szCs w:val="20"/>
    </w:rPr>
  </w:style>
  <w:style w:type="character" w:styleId="8">
    <w:name w:val="FollowedHyperlink"/>
    <w:basedOn w:val="6"/>
    <w:qFormat/>
    <w:uiPriority w:val="0"/>
    <w:rPr>
      <w:color w:val="2D2D2D"/>
      <w:u w:val="none"/>
    </w:rPr>
  </w:style>
  <w:style w:type="character" w:styleId="9">
    <w:name w:val="Emphasis"/>
    <w:basedOn w:val="6"/>
    <w:qFormat/>
    <w:uiPriority w:val="0"/>
  </w:style>
  <w:style w:type="character" w:styleId="10">
    <w:name w:val="HTML Definition"/>
    <w:basedOn w:val="6"/>
    <w:qFormat/>
    <w:uiPriority w:val="0"/>
    <w:rPr>
      <w:i/>
      <w:sz w:val="20"/>
      <w:szCs w:val="20"/>
    </w:rPr>
  </w:style>
  <w:style w:type="character" w:styleId="11">
    <w:name w:val="HTML Acronym"/>
    <w:basedOn w:val="6"/>
    <w:qFormat/>
    <w:uiPriority w:val="0"/>
  </w:style>
  <w:style w:type="character" w:styleId="12">
    <w:name w:val="Hyperlink"/>
    <w:basedOn w:val="6"/>
    <w:qFormat/>
    <w:uiPriority w:val="0"/>
    <w:rPr>
      <w:color w:val="2D2D2D"/>
      <w:u w:val="none"/>
    </w:rPr>
  </w:style>
  <w:style w:type="character" w:styleId="13">
    <w:name w:val="HTML Code"/>
    <w:basedOn w:val="6"/>
    <w:qFormat/>
    <w:uiPriority w:val="0"/>
    <w:rPr>
      <w:rFonts w:ascii="Menlo" w:hAnsi="Menlo" w:eastAsia="Menlo" w:cs="Menlo"/>
      <w:color w:val="C7254E"/>
      <w:sz w:val="21"/>
      <w:szCs w:val="21"/>
      <w:shd w:val="clear" w:fill="F9F2F4"/>
    </w:rPr>
  </w:style>
  <w:style w:type="character" w:styleId="14">
    <w:name w:val="HTML Cite"/>
    <w:basedOn w:val="6"/>
    <w:qFormat/>
    <w:uiPriority w:val="0"/>
  </w:style>
  <w:style w:type="character" w:styleId="15">
    <w:name w:val="HTML Keyboard"/>
    <w:basedOn w:val="6"/>
    <w:qFormat/>
    <w:uiPriority w:val="0"/>
    <w:rPr>
      <w:rFonts w:hint="default" w:ascii="Menlo" w:hAnsi="Menlo" w:eastAsia="Menlo" w:cs="Menlo"/>
      <w:color w:val="FFFFFF"/>
      <w:sz w:val="21"/>
      <w:szCs w:val="21"/>
      <w:shd w:val="clear" w:fill="333333"/>
    </w:rPr>
  </w:style>
  <w:style w:type="character" w:styleId="16">
    <w:name w:val="HTML Sample"/>
    <w:basedOn w:val="6"/>
    <w:qFormat/>
    <w:uiPriority w:val="0"/>
    <w:rPr>
      <w:rFonts w:hint="default" w:ascii="Menlo" w:hAnsi="Menlo" w:eastAsia="Menlo" w:cs="Menlo"/>
      <w:sz w:val="21"/>
      <w:szCs w:val="21"/>
    </w:rPr>
  </w:style>
  <w:style w:type="character" w:customStyle="1" w:styleId="18">
    <w:name w:val="hour_am"/>
    <w:basedOn w:val="6"/>
    <w:qFormat/>
    <w:uiPriority w:val="0"/>
  </w:style>
  <w:style w:type="character" w:customStyle="1" w:styleId="19">
    <w:name w:val="hover1"/>
    <w:basedOn w:val="6"/>
    <w:qFormat/>
    <w:uiPriority w:val="0"/>
    <w:rPr>
      <w:shd w:val="clear" w:fill="EEEEEE"/>
    </w:rPr>
  </w:style>
  <w:style w:type="character" w:customStyle="1" w:styleId="20">
    <w:name w:val="old"/>
    <w:basedOn w:val="6"/>
    <w:qFormat/>
    <w:uiPriority w:val="0"/>
    <w:rPr>
      <w:color w:val="999999"/>
    </w:rPr>
  </w:style>
  <w:style w:type="character" w:customStyle="1" w:styleId="21">
    <w:name w:val="glyphicon2"/>
    <w:basedOn w:val="6"/>
    <w:qFormat/>
    <w:uiPriority w:val="0"/>
  </w:style>
  <w:style w:type="character" w:customStyle="1" w:styleId="22">
    <w:name w:val="hour_pm"/>
    <w:basedOn w:val="6"/>
    <w:qFormat/>
    <w:uiPriority w:val="0"/>
  </w:style>
  <w:style w:type="character" w:customStyle="1" w:styleId="23">
    <w:name w:val="bsharetext"/>
    <w:basedOn w:val="6"/>
    <w:qFormat/>
    <w:uiPriority w:val="0"/>
  </w:style>
  <w:style w:type="paragraph" w:customStyle="1" w:styleId="24">
    <w:name w:val="_Style 19"/>
    <w:basedOn w:val="1"/>
    <w:next w:val="1"/>
    <w:qFormat/>
    <w:uiPriority w:val="0"/>
    <w:pPr>
      <w:pBdr>
        <w:bottom w:val="single" w:color="auto" w:sz="6" w:space="1"/>
      </w:pBdr>
      <w:jc w:val="center"/>
    </w:pPr>
    <w:rPr>
      <w:rFonts w:ascii="Arial" w:eastAsia="宋体"/>
      <w:vanish/>
      <w:sz w:val="16"/>
    </w:rPr>
  </w:style>
  <w:style w:type="paragraph" w:customStyle="1" w:styleId="25">
    <w:name w:val="_Style 20"/>
    <w:basedOn w:val="1"/>
    <w:next w:val="1"/>
    <w:qFormat/>
    <w:uiPriority w:val="0"/>
    <w:pPr>
      <w:pBdr>
        <w:top w:val="single" w:color="auto" w:sz="6" w:space="1"/>
      </w:pBdr>
      <w:jc w:val="center"/>
    </w:pPr>
    <w:rPr>
      <w:rFonts w:ascii="Arial" w:eastAsia="宋体"/>
      <w:vanish/>
      <w:sz w:val="16"/>
    </w:rPr>
  </w:style>
  <w:style w:type="character" w:customStyle="1" w:styleId="26">
    <w:name w:val="pdl181"/>
    <w:basedOn w:val="6"/>
    <w:qFormat/>
    <w:uiPriority w:val="0"/>
  </w:style>
  <w:style w:type="character" w:customStyle="1" w:styleId="27">
    <w:name w:val="right4"/>
    <w:basedOn w:val="6"/>
    <w:qFormat/>
    <w:uiPriority w:val="0"/>
  </w:style>
  <w:style w:type="character" w:customStyle="1" w:styleId="28">
    <w:name w:val="fa8"/>
    <w:basedOn w:val="6"/>
    <w:qFormat/>
    <w:uiPriority w:val="0"/>
  </w:style>
  <w:style w:type="character" w:customStyle="1" w:styleId="29">
    <w:name w:val="fa9"/>
    <w:basedOn w:val="6"/>
    <w:qFormat/>
    <w:uiPriority w:val="0"/>
    <w:rPr>
      <w:vanish/>
    </w:rPr>
  </w:style>
  <w:style w:type="character" w:customStyle="1" w:styleId="30">
    <w:name w:val="fa10"/>
    <w:basedOn w:val="6"/>
    <w:qFormat/>
    <w:uiPriority w:val="0"/>
    <w:rPr>
      <w:color w:val="C4CFDA"/>
      <w:sz w:val="15"/>
      <w:szCs w:val="15"/>
    </w:rPr>
  </w:style>
  <w:style w:type="character" w:customStyle="1" w:styleId="31">
    <w:name w:val="fa11"/>
    <w:basedOn w:val="6"/>
    <w:qFormat/>
    <w:uiPriority w:val="0"/>
  </w:style>
  <w:style w:type="character" w:customStyle="1" w:styleId="32">
    <w:name w:val="section"/>
    <w:basedOn w:val="6"/>
    <w:qFormat/>
    <w:uiPriority w:val="0"/>
    <w:rPr>
      <w:color w:val="333333"/>
      <w:sz w:val="31"/>
      <w:szCs w:val="31"/>
    </w:rPr>
  </w:style>
  <w:style w:type="character" w:customStyle="1" w:styleId="33">
    <w:name w:val="tag"/>
    <w:basedOn w:val="6"/>
    <w:qFormat/>
    <w:uiPriority w:val="0"/>
    <w:rPr>
      <w:rFonts w:ascii="helvetica" w:hAnsi="helvetica" w:eastAsia="helvetica" w:cs="helvetica"/>
      <w:color w:val="FFFFFF"/>
      <w:u w:val="none"/>
      <w:shd w:val="clear" w:fill="1ABB9C"/>
    </w:rPr>
  </w:style>
  <w:style w:type="character" w:customStyle="1" w:styleId="34">
    <w:name w:val="fa"/>
    <w:basedOn w:val="6"/>
    <w:qFormat/>
    <w:uiPriority w:val="0"/>
  </w:style>
  <w:style w:type="character" w:customStyle="1" w:styleId="35">
    <w:name w:val="fa1"/>
    <w:basedOn w:val="6"/>
    <w:qFormat/>
    <w:uiPriority w:val="0"/>
    <w:rPr>
      <w:rFonts w:hint="default" w:ascii="FontAwesome" w:hAnsi="FontAwesome" w:eastAsia="FontAwesome" w:cs="FontAwesome"/>
      <w:color w:val="C4CFDA"/>
      <w:sz w:val="15"/>
      <w:szCs w:val="15"/>
    </w:rPr>
  </w:style>
  <w:style w:type="character" w:customStyle="1" w:styleId="36">
    <w:name w:val="fa2"/>
    <w:basedOn w:val="6"/>
    <w:qFormat/>
    <w:uiPriority w:val="0"/>
  </w:style>
  <w:style w:type="character" w:customStyle="1" w:styleId="37">
    <w:name w:val="fa3"/>
    <w:basedOn w:val="6"/>
    <w:qFormat/>
    <w:uiPriority w:val="0"/>
    <w:rPr>
      <w:vanish/>
    </w:rPr>
  </w:style>
  <w:style w:type="character" w:customStyle="1" w:styleId="38">
    <w:name w:val="right5"/>
    <w:basedOn w:val="6"/>
    <w:qFormat/>
    <w:uiPriority w:val="0"/>
    <w:rPr>
      <w:sz w:val="21"/>
      <w:szCs w:val="21"/>
    </w:rPr>
  </w:style>
  <w:style w:type="character" w:customStyle="1" w:styleId="39">
    <w:name w:val="tag4"/>
    <w:basedOn w:val="6"/>
    <w:qFormat/>
    <w:uiPriority w:val="0"/>
    <w:rPr>
      <w:rFonts w:ascii="helvetica" w:hAnsi="helvetica" w:eastAsia="helvetica" w:cs="helvetica"/>
      <w:color w:val="F1F6F7"/>
      <w:u w:val="none"/>
      <w:shd w:val="clear" w:fill="1ABB9C"/>
    </w:rPr>
  </w:style>
  <w:style w:type="character" w:customStyle="1" w:styleId="40">
    <w:name w:val="right3"/>
    <w:basedOn w:val="6"/>
    <w:qFormat/>
    <w:uiPriority w:val="0"/>
  </w:style>
  <w:style w:type="character" w:customStyle="1" w:styleId="41">
    <w:name w:val="onlinepl_replay3"/>
    <w:basedOn w:val="6"/>
    <w:qFormat/>
    <w:uiPriority w:val="0"/>
  </w:style>
  <w:style w:type="character" w:customStyle="1" w:styleId="42">
    <w:name w:val="text"/>
    <w:basedOn w:val="6"/>
    <w:qFormat/>
    <w:uiPriority w:val="0"/>
    <w:rPr>
      <w:sz w:val="21"/>
      <w:szCs w:val="21"/>
    </w:rPr>
  </w:style>
  <w:style w:type="character" w:customStyle="1" w:styleId="43">
    <w:name w:val="btn"/>
    <w:basedOn w:val="6"/>
    <w:qFormat/>
    <w:uiPriority w:val="0"/>
  </w:style>
  <w:style w:type="character" w:customStyle="1" w:styleId="44">
    <w:name w:val="s2"/>
    <w:basedOn w:val="6"/>
    <w:qFormat/>
    <w:uiPriority w:val="0"/>
    <w:rPr>
      <w:color w:val="666666"/>
    </w:rPr>
  </w:style>
  <w:style w:type="character" w:customStyle="1" w:styleId="45">
    <w:name w:val="onlinepl_replay1"/>
    <w:basedOn w:val="6"/>
    <w:qFormat/>
    <w:uiPriority w:val="0"/>
  </w:style>
  <w:style w:type="character" w:customStyle="1" w:styleId="46">
    <w:name w:val="onlinepl_replay11"/>
    <w:basedOn w:val="6"/>
    <w:qFormat/>
    <w:uiPriority w:val="0"/>
  </w:style>
  <w:style w:type="character" w:customStyle="1" w:styleId="47">
    <w:name w:val="onlinepl_replay12"/>
    <w:basedOn w:val="6"/>
    <w:qFormat/>
    <w:uiPriority w:val="0"/>
  </w:style>
  <w:style w:type="character" w:customStyle="1" w:styleId="48">
    <w:name w:val="onlinepl_replay2"/>
    <w:basedOn w:val="6"/>
    <w:qFormat/>
    <w:uiPriority w:val="0"/>
  </w:style>
  <w:style w:type="character" w:customStyle="1" w:styleId="49">
    <w:name w:val="onlinepl_replay21"/>
    <w:basedOn w:val="6"/>
    <w:qFormat/>
    <w:uiPriority w:val="0"/>
  </w:style>
  <w:style w:type="character" w:customStyle="1" w:styleId="50">
    <w:name w:val="onlinepl_replay22"/>
    <w:basedOn w:val="6"/>
    <w:qFormat/>
    <w:uiPriority w:val="0"/>
  </w:style>
  <w:style w:type="character" w:customStyle="1" w:styleId="51">
    <w:name w:val="s1"/>
    <w:basedOn w:val="6"/>
    <w:qFormat/>
    <w:uiPriority w:val="0"/>
    <w:rPr>
      <w:rFonts w:hint="eastAsia" w:ascii="微软雅黑" w:hAnsi="微软雅黑" w:eastAsia="微软雅黑" w:cs="微软雅黑"/>
      <w:b/>
      <w:sz w:val="24"/>
      <w:szCs w:val="24"/>
    </w:rPr>
  </w:style>
  <w:style w:type="character" w:customStyle="1" w:styleId="52">
    <w:name w:val="login_text"/>
    <w:basedOn w:val="6"/>
    <w:uiPriority w:val="0"/>
    <w:rPr>
      <w:rFonts w:ascii="Verdana" w:hAnsi="Verdana" w:cs="Verdana"/>
      <w:sz w:val="18"/>
      <w:szCs w:val="18"/>
    </w:rPr>
  </w:style>
  <w:style w:type="character" w:customStyle="1" w:styleId="53">
    <w:name w:val="login_textsm"/>
    <w:basedOn w:val="6"/>
    <w:qFormat/>
    <w:uiPriority w:val="0"/>
    <w:rPr>
      <w:rFonts w:hint="default" w:ascii="Verdana" w:hAnsi="Verdana" w:cs="Verdana"/>
      <w:sz w:val="18"/>
      <w:szCs w:val="18"/>
    </w:rPr>
  </w:style>
  <w:style w:type="character" w:customStyle="1" w:styleId="54">
    <w:name w:val="active"/>
    <w:basedOn w:val="6"/>
    <w:uiPriority w:val="0"/>
    <w:rPr>
      <w:color w:val="00FF00"/>
      <w:shd w:val="clear" w:fill="000000"/>
    </w:rPr>
  </w:style>
  <w:style w:type="character" w:customStyle="1" w:styleId="55">
    <w:name w:val="redfont"/>
    <w:basedOn w:val="6"/>
    <w:uiPriority w:val="0"/>
    <w:rPr>
      <w:rFonts w:hint="default" w:ascii="Verdana" w:hAnsi="Verdana" w:cs="Verdana"/>
      <w:color w:val="F9032A"/>
      <w:sz w:val="18"/>
      <w:szCs w:val="18"/>
    </w:rPr>
  </w:style>
  <w:style w:type="character" w:customStyle="1" w:styleId="56">
    <w:name w:val="hilite6"/>
    <w:basedOn w:val="6"/>
    <w:uiPriority w:val="0"/>
    <w:rPr>
      <w:color w:val="auto"/>
      <w:shd w:val="clear" w:fill="auto"/>
    </w:rPr>
  </w:style>
  <w:style w:type="character" w:customStyle="1" w:styleId="57">
    <w:name w:val="active17"/>
    <w:basedOn w:val="6"/>
    <w:uiPriority w:val="0"/>
    <w:rPr>
      <w:color w:val="00FF00"/>
      <w:bdr w:val="none" w:color="FF0000" w:sz="0" w:space="0"/>
      <w:shd w:val="clear" w:fil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2017-08-07T02:50:05Z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