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/>
        <w:jc w:val="center"/>
      </w:pPr>
      <w:r>
        <w:rPr>
          <w:rFonts w:hint="default" w:ascii="Times New Roman" w:hAnsi="Times New Roman" w:cs="Times New Roman" w:eastAsiaTheme="minorEastAsia"/>
          <w:b/>
          <w:color w:val="094874"/>
          <w:kern w:val="0"/>
          <w:sz w:val="32"/>
          <w:szCs w:val="32"/>
          <w:u w:val="none"/>
          <w:lang w:val="en-US" w:eastAsia="zh-CN" w:bidi="ar"/>
        </w:rPr>
        <w:t>蜀山区</w:t>
      </w:r>
      <w:r>
        <w:rPr>
          <w:rFonts w:hint="default" w:ascii="Times New Roman" w:hAnsi="Times New Roman" w:cs="Times New Roman" w:eastAsiaTheme="minorEastAsia"/>
          <w:b/>
          <w:color w:val="000000"/>
          <w:kern w:val="0"/>
          <w:sz w:val="32"/>
          <w:szCs w:val="32"/>
          <w:u w:val="none"/>
          <w:lang w:val="en-US" w:eastAsia="zh-CN" w:bidi="ar"/>
        </w:rPr>
        <w:t>2016</w:t>
      </w:r>
      <w:r>
        <w:rPr>
          <w:rFonts w:hint="default" w:ascii="Times New Roman" w:hAnsi="Times New Roman" w:cs="Times New Roman" w:eastAsiaTheme="minorEastAsia"/>
          <w:b/>
          <w:color w:val="094874"/>
          <w:kern w:val="0"/>
          <w:sz w:val="32"/>
          <w:szCs w:val="32"/>
          <w:u w:val="none"/>
          <w:lang w:val="en-US" w:eastAsia="zh-CN" w:bidi="ar"/>
        </w:rPr>
        <w:t>年公开招聘幼儿园教师进入体检人员名单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7156" w:type="dxa"/>
        <w:jc w:val="center"/>
        <w:tblInd w:w="5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2280"/>
        <w:gridCol w:w="1030"/>
        <w:gridCol w:w="1416"/>
        <w:gridCol w:w="670"/>
        <w:gridCol w:w="680"/>
        <w:gridCol w:w="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合成成绩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合肥市大柏幼儿园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1602011401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78.40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合肥市丁香家园幼儿园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1602011305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71.93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合肥市惠民新村幼儿园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1602011117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合肥市惠民新村幼儿园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1602011123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81.36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1602010112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1602010620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81.82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1602010501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78.24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1602010511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77.62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1602010616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77.32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1602010419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77.22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合肥市南岗幼儿园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1602010421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77.06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合肥市中海原山幼儿园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1602010928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合肥市中海原山幼儿园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1602011009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83.36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合肥市中海原山幼儿园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1602010712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81.72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合肥市中海原山幼儿园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1602010710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80.16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合肥市中海原山幼儿园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010202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1602010716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79.66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B4B79"/>
    <w:rsid w:val="45BB4B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2"/>
      <w:szCs w:val="12"/>
      <w:u w:val="none"/>
    </w:rPr>
  </w:style>
  <w:style w:type="character" w:styleId="4">
    <w:name w:val="Hyperlink"/>
    <w:basedOn w:val="2"/>
    <w:uiPriority w:val="0"/>
    <w:rPr>
      <w:color w:val="094874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2016-06-15T13:39:00Z</dcterms:created>
  <dc:creator>ccl</dc:creator>
  <cp:lastModifiedBy>ccl</cp:lastModifiedBy>
  <dcterms:modified xsi:type="dcterms:W3CDTF">2016-06-15T13:39:17Z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