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00" w:lineRule="atLeast"/>
        <w:ind w:left="0" w:right="0" w:firstLine="0"/>
        <w:jc w:val="center"/>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40"/>
          <w:szCs w:val="40"/>
          <w:bdr w:val="none" w:color="auto" w:sz="0" w:space="0"/>
          <w:shd w:val="clear" w:fill="FFFFFF"/>
          <w:lang w:val="en-US" w:eastAsia="zh-CN" w:bidi="ar"/>
        </w:rPr>
        <w:t>阜宁县2016年招聘教师岗位表</w:t>
      </w:r>
    </w:p>
    <w:tbl>
      <w:tblPr>
        <w:tblW w:w="10920" w:type="dxa"/>
        <w:jc w:val="center"/>
        <w:tblInd w:w="-1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
      <w:tblGrid>
        <w:gridCol w:w="1598"/>
        <w:gridCol w:w="548"/>
        <w:gridCol w:w="548"/>
        <w:gridCol w:w="462"/>
        <w:gridCol w:w="462"/>
        <w:gridCol w:w="438"/>
        <w:gridCol w:w="438"/>
        <w:gridCol w:w="438"/>
        <w:gridCol w:w="438"/>
        <w:gridCol w:w="438"/>
        <w:gridCol w:w="438"/>
        <w:gridCol w:w="438"/>
        <w:gridCol w:w="438"/>
        <w:gridCol w:w="462"/>
        <w:gridCol w:w="438"/>
        <w:gridCol w:w="462"/>
        <w:gridCol w:w="1155"/>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471" w:hRule="atLeast"/>
          <w:jc w:val="center"/>
        </w:trPr>
        <w:tc>
          <w:tcPr>
            <w:tcW w:w="159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招聘单位</w:t>
            </w:r>
          </w:p>
        </w:tc>
        <w:tc>
          <w:tcPr>
            <w:tcW w:w="54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来源</w:t>
            </w:r>
          </w:p>
        </w:tc>
        <w:tc>
          <w:tcPr>
            <w:tcW w:w="54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岗位</w:t>
            </w:r>
          </w:p>
        </w:tc>
        <w:tc>
          <w:tcPr>
            <w:tcW w:w="5790" w:type="dxa"/>
            <w:gridSpan w:val="1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学科及招聘数</w:t>
            </w:r>
          </w:p>
        </w:tc>
        <w:tc>
          <w:tcPr>
            <w:tcW w:w="115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招聘对象</w:t>
            </w:r>
          </w:p>
        </w:tc>
        <w:tc>
          <w:tcPr>
            <w:tcW w:w="128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其它资格条件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761" w:hRule="atLeast"/>
          <w:jc w:val="center"/>
        </w:trPr>
        <w:tc>
          <w:tcPr>
            <w:tcW w:w="159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语文</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数学</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英语</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历史</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地理</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政治</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物理</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化学</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生物</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音乐</w:t>
            </w:r>
          </w:p>
        </w:tc>
        <w:tc>
          <w:tcPr>
            <w:tcW w:w="4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体育</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美术</w:t>
            </w:r>
          </w:p>
        </w:tc>
        <w:tc>
          <w:tcPr>
            <w:tcW w:w="4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小计</w:t>
            </w:r>
          </w:p>
        </w:tc>
        <w:tc>
          <w:tcPr>
            <w:tcW w:w="115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906"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阜宁县第一高级中学</w:t>
            </w:r>
          </w:p>
        </w:tc>
        <w:tc>
          <w:tcPr>
            <w:tcW w:w="54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全额拨款</w:t>
            </w:r>
          </w:p>
        </w:tc>
        <w:tc>
          <w:tcPr>
            <w:tcW w:w="54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教师岗位</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6</w:t>
            </w:r>
          </w:p>
        </w:tc>
        <w:tc>
          <w:tcPr>
            <w:tcW w:w="115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国家普通计划招收的具有相应学位的全日制普通高校2016年师范类本科及以上毕业生（音乐、体育、美术学科放宽到非师范类毕业生，但须有相应的学位和教师资格证书），年龄30周岁以下（1986年1月1日以后出生）。</w:t>
            </w:r>
          </w:p>
        </w:tc>
        <w:tc>
          <w:tcPr>
            <w:tcW w:w="128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报名者须持有与报考学科相应的教师资格证书(具有高中教师资格可报考高中、初中和小学相应学科，具有初中教师资格可报考初中和小学相应学科，具有小学教师资格证书只能报考小学相应学科)，尚未取得教师资格证书者须提供认定机构或所在高校出具的申请办理证明(证明中应注明拟认定教师资格的学段和学科及本人身份证号码)，或参加全国教师资格考试面试成绩合格证明，小学教育专业只能报考小学相应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906"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阜宁中学左涤江校区</w:t>
            </w: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9</w:t>
            </w:r>
          </w:p>
        </w:tc>
        <w:tc>
          <w:tcPr>
            <w:tcW w:w="11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907"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阜宁县实验初中教育集团</w:t>
            </w: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3</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3</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12</w:t>
            </w:r>
          </w:p>
        </w:tc>
        <w:tc>
          <w:tcPr>
            <w:tcW w:w="11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906"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阜宁县明达初级中学</w:t>
            </w: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3</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12</w:t>
            </w:r>
          </w:p>
        </w:tc>
        <w:tc>
          <w:tcPr>
            <w:tcW w:w="11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907"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阜宁县实验小学教育集团</w:t>
            </w: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8</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6</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3</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6</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6</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6</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35</w:t>
            </w:r>
          </w:p>
        </w:tc>
        <w:tc>
          <w:tcPr>
            <w:tcW w:w="11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906"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阜宁师范学校附属小学教育集团</w:t>
            </w: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54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4</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3</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15</w:t>
            </w:r>
          </w:p>
        </w:tc>
        <w:tc>
          <w:tcPr>
            <w:tcW w:w="11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45" w:type="dxa"/>
            <w:left w:w="75" w:type="dxa"/>
            <w:bottom w:w="45" w:type="dxa"/>
            <w:right w:w="75" w:type="dxa"/>
          </w:tblCellMar>
        </w:tblPrEx>
        <w:trPr>
          <w:trHeight w:val="717" w:hRule="atLeast"/>
          <w:jc w:val="center"/>
        </w:trPr>
        <w:tc>
          <w:tcPr>
            <w:tcW w:w="15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合    计</w:t>
            </w:r>
          </w:p>
        </w:tc>
        <w:tc>
          <w:tcPr>
            <w:tcW w:w="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　</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20</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14</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7</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5</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4</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7</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8</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10</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8</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2"/>
                <w:szCs w:val="22"/>
                <w:bdr w:val="none" w:color="auto" w:sz="0" w:space="0"/>
                <w:lang w:val="en-US" w:eastAsia="zh-CN" w:bidi="ar"/>
              </w:rPr>
              <w:t>89</w:t>
            </w:r>
          </w:p>
        </w:tc>
        <w:tc>
          <w:tcPr>
            <w:tcW w:w="11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c>
          <w:tcPr>
            <w:tcW w:w="128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b w:val="0"/>
                <w:i w:val="0"/>
                <w:caps w:val="0"/>
                <w:color w:val="000000"/>
                <w:spacing w:val="0"/>
                <w:sz w:val="21"/>
                <w:szCs w:val="21"/>
              </w:rPr>
            </w:pPr>
          </w:p>
        </w:tc>
      </w:tr>
    </w:tbl>
    <w:p>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A3C8E"/>
    <w:rsid w:val="166A3C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2016-01-30T06:08:00Z</dcterms:created>
  <dc:creator>Administrator</dc:creator>
  <cp:lastModifiedBy>Administrator</cp:lastModifiedBy>
  <dcterms:modified xsi:type="dcterms:W3CDTF">2016-01-30T06:08:54Z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